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饶平县石壁山风景区管理规定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第四次</w:t>
      </w:r>
      <w:r>
        <w:rPr>
          <w:rFonts w:hint="eastAsia" w:ascii="仿宋_GB2312" w:hAnsi="仿宋_GB2312" w:eastAsia="仿宋_GB2312" w:cs="仿宋_GB2312"/>
          <w:sz w:val="32"/>
          <w:szCs w:val="32"/>
        </w:rPr>
        <w:t>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饶平县石壁山风景区（以下简称景区）是集风景名胜、悠闲健身、旅游观光、爱国主义和科普教育、宗教文化于一体的市级风景名胜区。为营造文明和谐、绿色生态、安全平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安的景区环境，不断提高景区的综合品位，更好地服务广大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游客。根据国务院颁布《风景区名胜区条例》、广东省人民政府颁布《广东省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森林公园管理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条例》、《中华人民共和国治安管理处罚法》及《广东省森林防火条例》，结合景区的实际情况，特制订《饶平县石壁山风景区管理规定》，供广大游客遵守执行。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进入景区的游客和其他人员，应当保护风景名胜资源，爱护区内各项公共设施，维护区内环境卫生和公共秩序，遵守风景名胜区的管理规定。听从景区工作人员的指挥，做到文明礼貌、安全游玩。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（依据：国务院颁布《风景区名胜区条例》第四章第24条）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二、除公安、消防应急、医护、垃圾运输等车辆外，未经允许，禁止一切机动车辆进入景区。游客机动车辆必须服从管理人员调度指挥，在景区停车场有序停放。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（#参考依据：《中华人民共和国治安管理处罚法》第三章第23条）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三、景区内宗教活动场所的管理，依照国家有关宗教活动场所管理的规定执行。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（依据：国务院颁布《风景区名胜区条例》第五章第34条）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、不得擅自砍伐景区内林木；因景区建设、林木更新抚育和景观及安全需要砍伐的，应当经风景区管理处同意。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（#参考依据：广东省人民政府颁布《广东省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森林公园管理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条例》第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章第2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0、26</w:t>
      </w:r>
      <w:r>
        <w:rPr>
          <w:rFonts w:hint="eastAsia" w:ascii="仿宋_GB2312" w:hAnsi="仿宋_GB2312" w:eastAsia="仿宋_GB2312" w:cs="仿宋_GB2312"/>
          <w:sz w:val="32"/>
          <w:szCs w:val="32"/>
        </w:rPr>
        <w:t>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五、景区内的单位和个人，应当服从风景区管理处对风景区的统一规划和管理；在景区内依法从事经营活动的单位和个人，应当在指定的地点进行经营活动。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（依据：国务院颁布《风景区名胜区条例》第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章第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29、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</w:rPr>
        <w:t>禁止携带管制刀具进入景区，严禁在景区内寻衅滋事、扰乱秩序、破坏公共财物和聚众赌博、斗殴、吸毒等违法违规行为，一经发现，报公安机关依法处理。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（#参考依据：《中华人民共和国治安管理处罚法》第三章第26、32、42、70、72条）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</w:rPr>
        <w:t>严禁携带宠物进入景区，若违规带宠物进入景区的，景区管理部门有权制止。宠物咬人致伤的，除了责令立即捕杀外，宠物主或携带者还应赔偿他人的经济损失。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（#参考依据：《中华人民共和国治安管理处罚法》第三章第75条，广东省养犬管理条例第4条、15条）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八、禁止在景区内从事下列活动：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（一）挖砂、采石、取土；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（二）开荒、围垦、填塘和建坟；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（三）捕捉、伤害野生动物；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（四）破坏公共环境卫生、公共设施，在景物和公共设施上涂、写、刻、画；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（五）砍伐古树名木；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（六）乱扔废弃物，攀折踩踏花草树木；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（七）私自设置和张贴广告，占道和在主要景点摆卖；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（（一）至（七）依据：国务院颁布《风景区名胜区条例》第四章第26条）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（八）高声喧哗，设置播放高音喇叭、音响；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（#参考依据：1、《中华人民共和国治安管理处罚法》第三章第58条；2、《中华人民共和国环境保护法》第四章第24条）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（九）私自设立茶座、烧烤、野炊；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（十）燃放烟花爆竹和孔明灯；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（#参考依据：《广东省森林防火条例》第二章第24条）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（十一）法律法规禁止的其他行为。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九、进入景区的儿童和老人、行动不便者需由成人照管看护，防止意外事故发生。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（#参考依据：国务院颁布《风景区名胜区条例》第四章第24条）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十、</w:t>
      </w:r>
      <w:r>
        <w:rPr>
          <w:rFonts w:hint="eastAsia" w:ascii="仿宋_GB2312" w:hAnsi="仿宋_GB2312" w:eastAsia="仿宋_GB2312" w:cs="仿宋_GB2312"/>
          <w:sz w:val="32"/>
          <w:szCs w:val="32"/>
        </w:rPr>
        <w:t>严禁攀越丽泽湖护栏、下湖采摘植物、捞鱼、取土、游泳、戏水。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（#参考依据：国务院颁布《风景区名胜区条例》第四章第24条）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遵守《广东省森林防火条例》，在景区的森林防火区严禁下列行为：上坟烧纸、烧香点烛等；携带易燃易爆物品；吸烟、野炊、烧烤、烤火取暖；烧黄蜂、熏蛇鼠、烧山狩猎；炼山、烧杂、烧灰积肥、烧荒烧炭或者烧田基草、甘蔗叶、稻草、果园草等；其他容易引起森林火灾的用火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（依据：《广东省森林防火条例》第二章第24条）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十二、未经风景区管理处审核、同意，在景区内进行下列活动的，由风景区管理处联合相关执法部门责令停止违法行为、限期恢复原状或者采取其他补救措施：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（一）设置、张贴商业广告的；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（二）举办大型游乐等活动的；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（三）改变水资源、水环境自然状态的活动的；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（四）其他影响生态和景观的活动。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（依据：国务院颁布《风景区名胜区条例》第四章第29条、第六章第45条）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十三、在景物、设施上刻划、涂污或者在景区内乱扔垃圾的，由风景区管理处责令恢复原状或者采取其他补救措施；刻划、涂污或者以其他方式故意损坏国家保护的文物、名胜古迹的，依法追究刑事责任。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（依据：国务院颁布《风景区名胜区条例》第五章第44条）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十四、在景区内从事禁止范围以外的建设活动，未经风景区管理处审核的，由风景区管理处责令停止建设、限期拆除。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（依据：国务院颁布《风景区名胜区条例》第五章第41条）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个人在景区内进行开荒、修坟立碑等破坏景观、植被、地形地貌的活动的，由风景管理处责令停止违法行为、限期恢复原状或者采取其他补救措施。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（依据：国务院颁布《风景区名胜区条例》第五章第43条）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十六、</w:t>
      </w:r>
      <w:r>
        <w:rPr>
          <w:rFonts w:hint="eastAsia" w:ascii="仿宋_GB2312" w:hAnsi="仿宋_GB2312" w:eastAsia="仿宋_GB2312" w:cs="仿宋_GB2312"/>
          <w:sz w:val="32"/>
          <w:szCs w:val="32"/>
        </w:rPr>
        <w:t>责令限期拆除在景区内违法建设的建筑物、构筑物或者其他设施的，有关单位或者个人必须立即停止建设活动，自行拆除；对继续进行建设的，作出责令限期拆除决定的机关有权制止。有关单位或者个人对责令限期拆除决定不服的，可以在接到责令限期拆除决定之日起15日内，向人民法院起诉；期满不起诉又不自行拆除的，由作出责令限期拆除决定的机关依法申请人民法院强制执行，费用由违法者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（依据：国务院颁布《风景区名胜区条例》第五章第51条）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七、违反本条例第八条第（四）、（六）、（八）项规定的，由风景区管理处责令其停止违法活动，给予警告。违反本规定第四条和第八条第（一）、（二）、（三）、（五）、（七）项规定的，风景区管理处联合主管部门应当责令其停止违法活动，赔偿损失。法律、法规另有规定的，从其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（参考依据：国务院颁布《风景区名胜区条例》第五章第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40、</w:t>
      </w:r>
      <w:r>
        <w:rPr>
          <w:rFonts w:hint="eastAsia" w:ascii="仿宋_GB2312" w:hAnsi="仿宋_GB2312" w:eastAsia="仿宋_GB2312" w:cs="仿宋_GB2312"/>
          <w:sz w:val="32"/>
          <w:szCs w:val="32"/>
        </w:rPr>
        <w:t>43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sz w:val="32"/>
          <w:szCs w:val="32"/>
        </w:rPr>
        <w:t>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十八、本规定自发告之日起施行。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穝灿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Theme="minorHAnsi" w:hAnsiTheme="minorHAnsi" w:eastAsiaTheme="minorEastAsia" w:cstheme="minorBidi"/>
        <w:kern w:val="2"/>
        <w:sz w:val="18"/>
        <w:szCs w:val="24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C4A95"/>
    <w:rsid w:val="015E2086"/>
    <w:rsid w:val="0286755E"/>
    <w:rsid w:val="031F2305"/>
    <w:rsid w:val="03E41D2F"/>
    <w:rsid w:val="04821DE9"/>
    <w:rsid w:val="04CC5484"/>
    <w:rsid w:val="05141A13"/>
    <w:rsid w:val="09FE3EDF"/>
    <w:rsid w:val="0A8D6E80"/>
    <w:rsid w:val="0AC456AE"/>
    <w:rsid w:val="0D3A0D56"/>
    <w:rsid w:val="0D9C528D"/>
    <w:rsid w:val="0EF94896"/>
    <w:rsid w:val="11115053"/>
    <w:rsid w:val="11931653"/>
    <w:rsid w:val="14460643"/>
    <w:rsid w:val="145274BE"/>
    <w:rsid w:val="14894F5F"/>
    <w:rsid w:val="195F23B1"/>
    <w:rsid w:val="19E712FE"/>
    <w:rsid w:val="1B8101CA"/>
    <w:rsid w:val="1C067167"/>
    <w:rsid w:val="1C826D03"/>
    <w:rsid w:val="1CA66F90"/>
    <w:rsid w:val="1CDC1ADC"/>
    <w:rsid w:val="20567B18"/>
    <w:rsid w:val="208B7AEF"/>
    <w:rsid w:val="21D03D27"/>
    <w:rsid w:val="243A47AA"/>
    <w:rsid w:val="255364BE"/>
    <w:rsid w:val="28797ACF"/>
    <w:rsid w:val="28B57F6C"/>
    <w:rsid w:val="28F141C5"/>
    <w:rsid w:val="2AE701B5"/>
    <w:rsid w:val="2F6C12A9"/>
    <w:rsid w:val="316870A1"/>
    <w:rsid w:val="31D86DC9"/>
    <w:rsid w:val="323C3D39"/>
    <w:rsid w:val="32725B9F"/>
    <w:rsid w:val="355414B7"/>
    <w:rsid w:val="37F934CE"/>
    <w:rsid w:val="38F949B6"/>
    <w:rsid w:val="397B04A0"/>
    <w:rsid w:val="398C4A95"/>
    <w:rsid w:val="39E063CF"/>
    <w:rsid w:val="3A0F4E48"/>
    <w:rsid w:val="3B144CB0"/>
    <w:rsid w:val="3C8F0431"/>
    <w:rsid w:val="3D391EC0"/>
    <w:rsid w:val="3D4E64FB"/>
    <w:rsid w:val="3E0A7931"/>
    <w:rsid w:val="40A673B4"/>
    <w:rsid w:val="41830DE5"/>
    <w:rsid w:val="421405D9"/>
    <w:rsid w:val="42254B1A"/>
    <w:rsid w:val="429838D1"/>
    <w:rsid w:val="429A5D3D"/>
    <w:rsid w:val="43A538C3"/>
    <w:rsid w:val="450A0A48"/>
    <w:rsid w:val="460B763F"/>
    <w:rsid w:val="46C12BE9"/>
    <w:rsid w:val="490B5ABB"/>
    <w:rsid w:val="4A5D0F75"/>
    <w:rsid w:val="4C8A1D75"/>
    <w:rsid w:val="4F894B04"/>
    <w:rsid w:val="4FAD6782"/>
    <w:rsid w:val="535540BE"/>
    <w:rsid w:val="57824F11"/>
    <w:rsid w:val="579851A4"/>
    <w:rsid w:val="5EE87D90"/>
    <w:rsid w:val="63442EFD"/>
    <w:rsid w:val="64093B64"/>
    <w:rsid w:val="64527C9D"/>
    <w:rsid w:val="65B94902"/>
    <w:rsid w:val="66092540"/>
    <w:rsid w:val="67021AF5"/>
    <w:rsid w:val="6C05674E"/>
    <w:rsid w:val="6C764E81"/>
    <w:rsid w:val="6C8D3AB1"/>
    <w:rsid w:val="6D2F6D0A"/>
    <w:rsid w:val="6F9B6566"/>
    <w:rsid w:val="75A57E8E"/>
    <w:rsid w:val="76B8275F"/>
    <w:rsid w:val="770213EC"/>
    <w:rsid w:val="772A0C56"/>
    <w:rsid w:val="773F2F6D"/>
    <w:rsid w:val="797D5B6A"/>
    <w:rsid w:val="7BBD0FEE"/>
    <w:rsid w:val="7E80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潮州市饶平县机关及下属单位</Company>
  <Pages>1</Pages>
  <Words>0</Words>
  <Characters>0</Characters>
  <Lines>0</Lines>
  <Paragraphs>0</Paragraphs>
  <TotalTime>208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2020-11-18T08:02:00Z</dcterms:created>
  <dc:creator>藤</dc:creator>
  <cp:lastModifiedBy>Administrator</cp:lastModifiedBy>
  <cp:lastPrinted>2021-11-03T01:29:00Z</cp:lastPrinted>
  <dcterms:modified xsi:type="dcterms:W3CDTF">2023-08-21T07:52:05Z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