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2560" w:firstLineChars="800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表1：重点项目绩效评价情况表</w:t>
      </w:r>
    </w:p>
    <w:tbl>
      <w:tblPr>
        <w:tblStyle w:val="3"/>
        <w:tblW w:w="913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2325"/>
        <w:gridCol w:w="1229"/>
        <w:gridCol w:w="1322"/>
        <w:gridCol w:w="1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主管部门（评价单位）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评价金额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评价结果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食品抽检</w:t>
            </w:r>
          </w:p>
        </w:tc>
        <w:tc>
          <w:tcPr>
            <w:tcW w:w="23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饶平县市场监督管理局</w:t>
            </w:r>
          </w:p>
        </w:tc>
        <w:tc>
          <w:tcPr>
            <w:tcW w:w="12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170.00</w:t>
            </w:r>
          </w:p>
        </w:tc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90.4分</w:t>
            </w:r>
          </w:p>
        </w:tc>
        <w:tc>
          <w:tcPr>
            <w:tcW w:w="1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县各级综治视联网系统建设资金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中国共产党饶平县委员会政法委员会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782.68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88.63分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“平安饶平”视频监控服务费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饶平县公安局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1126.01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87.02分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黄冈大堤凤江桥至东溪水闸右岸加固达标工程项目建设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饶平县水务局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569.20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80分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省道S333线闽粤交界处至饶平县建饶镇区公路（含支线）改建工程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饶平县自然资源局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1247.24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80.91分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新丰镇等五镇自然村生活污水治理项目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饶平县住房和城乡建设局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877.26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78分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饶平县档案馆建设项目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饶平县档案馆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625.00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78.79分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增加“强师工程”县配套资金（结算中心）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饶平县教育局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1073.10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72.81分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2020年度饶平县垦造水田后期管护经费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饶平县农业农村局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410.06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72.45分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2019年海岸线生态修复和重点海湾整治省级专项资金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饶平县自然资源局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1132.17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71.26分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村村通自来水工程建设资金</w:t>
            </w:r>
          </w:p>
        </w:tc>
        <w:tc>
          <w:tcPr>
            <w:tcW w:w="23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饶平县水务局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276.25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70分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饶平县人民医院托管运营保障经费</w:t>
            </w:r>
          </w:p>
        </w:tc>
        <w:tc>
          <w:tcPr>
            <w:tcW w:w="23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饶平县卫生健康局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62.27分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低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rPr>
          <w:rFonts w:hint="default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表2：部门整体支出重点绩效评价情况表</w:t>
      </w:r>
    </w:p>
    <w:tbl>
      <w:tblPr>
        <w:tblStyle w:val="3"/>
        <w:tblW w:w="913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8"/>
        <w:gridCol w:w="2072"/>
        <w:gridCol w:w="2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评价结果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  <w:t>饶平县应急管理局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  <w:t>86.77分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  <w:t>饶平县人力资源和社会保障局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  <w:t>（潮州市饶平县技工学校）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  <w:t>77.15分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  <w:t>饶平县农业和农村局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  <w:t>（饶平县农业科学研究所）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  <w:t>70.98分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  <w:t>饶平县林业局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  <w:t>（饶平县林业技术推广站）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  <w:t>70.40分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  <w:t>中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rPr>
          <w:rFonts w:hint="default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表3：部门整体支出绩效自评复核情况表</w:t>
      </w:r>
    </w:p>
    <w:tbl>
      <w:tblPr>
        <w:tblStyle w:val="3"/>
        <w:tblW w:w="923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1"/>
        <w:gridCol w:w="2569"/>
        <w:gridCol w:w="23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自评复核分数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自评质量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（满分40分）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  <w:t>饶平县司法局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  <w:t>83.4分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  <w:t>36.5分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  <w:t>饶平县审计局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  <w:t>80.2分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  <w:t>34分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  <w:t>饶平县供销合作联合社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  <w:t>82.4分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  <w:t>30分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  <w:t>饶平县委党校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  <w:t>80.23分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lang w:val="en-US" w:eastAsia="zh-CN" w:bidi="ar"/>
              </w:rPr>
              <w:t>30分</w:t>
            </w:r>
          </w:p>
        </w:tc>
      </w:tr>
    </w:tbl>
    <w:p/>
    <w:sectPr>
      <w:pgSz w:w="11906" w:h="16838"/>
      <w:pgMar w:top="1984" w:right="1531" w:bottom="170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A0480"/>
    <w:rsid w:val="7E2A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2023-07-13T01:18:00Z</dcterms:created>
  <dc:creator>Administrator</dc:creator>
  <cp:lastModifiedBy>Administrator</cp:lastModifiedBy>
  <dcterms:modified xsi:type="dcterms:W3CDTF">2023-07-13T01:20:08Z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