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0"/>
          <w:szCs w:val="40"/>
          <w:shd w:val="clear" w:color="auto" w:fill="FFFFFF"/>
          <w:lang w:val="en-US" w:eastAsia="zh-CN"/>
        </w:rPr>
        <w:t>东山镇2022年工作计划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2022年，东山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镇将以习近平新时代中国特色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主义思想为指导，按照县委、县政府工作部署，认真贯彻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  <w:t>落实县第十四次党代会精神，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围绕县关于产业、电商、</w:t>
      </w: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fill="FFFFFF"/>
          <w:lang w:val="en-US" w:eastAsia="zh-CN"/>
        </w:rPr>
        <w:t>乡村建设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  <w:lang w:val="en-US" w:eastAsia="zh-CN"/>
        </w:rPr>
        <w:t>抓党建促乡村振兴和镇区服务功能现代化建设等三年行动方案，结合“县治理十大短板问题”整治，以高质量发展统揽东山经济社会发展全局，在党建引领、产业发展、乡村振兴、基层治理上持续发力。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（一）聚焦党建引领，营造风清气正政治生态。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坚持把政治建设摆在首位，不断推进基层党组织工作整体发展，筑牢党组织战斗堡垒。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pacing w:val="0"/>
          <w:w w:val="100"/>
          <w:sz w:val="32"/>
          <w:szCs w:val="32"/>
        </w:rPr>
        <w:t>是强化党的领导。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深入学习党的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十九届六中全会及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习近平总书记系列重要讲话精神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，巩固推进党史学习教育，深化专项教育成果，推动学习贯彻习近平新时代中国特色社会主义思想走深走实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增强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党的凝聚力，加强党统揽全局的能力，引领全镇上下增强“四个意识”、坚定“四个自信”、做到“两个维护”。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</w:rPr>
        <w:t>二是强化基层党组织建设。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深入实施新一轮基层组织建设三年行动方案，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巩固深化固本强基“1+N”工程，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抓好“头雁工程”，物色培养村级书记“储备人选”及“两委”后备干部，全方位提升村党组织书记综合素质，增强干事创业能力。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</w:rPr>
        <w:t>是强化党风廉政建设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和意识形态工作</w:t>
      </w:r>
      <w:r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认真落实党风廉政建设主体责任和“一岗双责”，严格落实中央八项规定实施细则精神，持之以恒纠正“四风”，全力整治群众身边的腐败和作风问题，进一步维护政治生态风清气正。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牢牢掌握意识形态工作领导权管理权话语权，强化学校、宗教、网络等重要领域阵地管理。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（二）聚焦产业发展，助推乡村振兴深入开展。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/>
        </w:rPr>
        <w:t>全力做好巩固脱贫攻坚成果同乡村振兴有效衔接，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突出主导产业，抓好特色产业，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加快现代农业发展，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争取实现农业全面升级、农村全面进步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fill="FFFFFF"/>
          <w:lang w:val="en-US" w:eastAsia="zh-CN"/>
        </w:rPr>
        <w:t>一是持续巩固脱贫攻坚成果。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坚决落实“四个不摘”要求，健全防止返贫动态监测和精准帮扶机制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加强与中山驻镇帮镇扶村工作队协调配合，推动脱贫攻坚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成果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与乡村振兴有效衔接，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牢牢兜住农村发展底线，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为实施乡村振兴战略奠定坚实基础。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fill="FFFFFF"/>
          <w:lang w:val="en-US" w:eastAsia="zh-CN"/>
        </w:rPr>
        <w:t>二是加强企业、人才培育。</w:t>
      </w:r>
      <w:r>
        <w:rPr>
          <w:rFonts w:ascii="仿宋_GB2312" w:hAnsi="仿宋_GB2312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加快推动农村电子商务高质量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发展，结合茶产业，大力培育农村电商龙头企业，培养一批电商人才，实施“一镇一园”“一村一站”工程，拓宽农产品销售渠道，延伸产业链。深入实施“人才下乡、干部返乡、能人回乡”计划，大力发展富民兴村产业，壮大村级集体经济。加快推进人才驿站建设工作，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强与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sz w:val="32"/>
          <w:szCs w:val="32"/>
          <w:shd w:val="clear" w:color="auto" w:fill="FFFFFF"/>
          <w:lang w:val="en-US" w:eastAsia="zh-CN"/>
        </w:rPr>
        <w:t>仲恺农业工程学院对接，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积极引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进企业家、农艺师、专家学者等各类人才投身乡村振兴。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fill="FFFFFF"/>
          <w:lang w:val="en-US" w:eastAsia="zh-CN"/>
        </w:rPr>
        <w:t>是加快发展特色优势产业</w:t>
      </w:r>
      <w:r>
        <w:rPr>
          <w:rFonts w:ascii="仿宋_GB2312" w:hAnsi="仿宋_GB2312" w:eastAsia="仿宋_GB2312" w:cs="仿宋_GB2312"/>
          <w:b/>
          <w:bCs w:val="0"/>
          <w:kern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巩固发展青梅、茶叶和大棚蔬菜种植等产业，建设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东山镇青花梨产业示范基地，探索“旅游+”发展模式，发展体验农业、观光农业。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立足丰富竹资源，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走“文化+”发展道路，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筹备申报“竹编市级非物质文化遗产”名录项目，弘扬和传承传统竹编技艺文化；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发挥竹编工艺厂带动作用，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建立稳定的种植、生产加工体系；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争取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引进发展竹类环保、竹子加工等高科技产业的企业，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助力东山竹产业高质量发展。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both"/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（三）聚焦生态宜居，提升乡村人文内涵品位。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统筹生态保护和污染防治，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/>
        </w:rPr>
        <w:t>着力加强生态文明建设，深入挖掘人文内涵，打造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宜居宜业宜游美丽东山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fill="FFFFFF"/>
          <w:lang w:val="en-US" w:eastAsia="zh-CN"/>
        </w:rPr>
        <w:t>提高生态文明建设水平。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/>
        </w:rPr>
        <w:t>严格落实生态环境准入负面清单，认真贯彻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落实河长制和森林防火责任制，突出抓好水环境和山林资源监管，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fill="FFFFFF"/>
          <w:lang w:val="en-US" w:eastAsia="zh-CN"/>
        </w:rPr>
        <w:t>“零容忍”常态化整治禁养区畜禽养殖、牛蛙养殖等环境违法行为，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严厉打击非法采砂（矿）、水田违建等违法行为，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引导桉树林逐步退出，从源头上减少对生态环境的污染和破坏。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fill="FFFFFF"/>
          <w:lang w:val="en-US" w:eastAsia="zh-CN"/>
        </w:rPr>
        <w:t>二是着力提升乡村环境品位。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加强土地资源管理，规范农村建房秩序，强化风貌管控；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完善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基础设施建设，重点加强农田水利建设，强化山洪地质灾害防治，完善排灌设施；抓好垃圾分类、“厕所革命”等工作，建立健全环境卫生长效管护机制，持续提升农村人居环境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，顺利完成创建广东省卫生镇目标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；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巩固提升省定贫困村新农村建设成果，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推进东山溪田园风貌示范带建设，加快4个生态宜居美丽乡村建设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shd w:val="clear" w:fill="FFFFFF"/>
          <w:lang w:val="en-US" w:eastAsia="zh-CN"/>
        </w:rPr>
        <w:t>三是彰显地域特色、文化自信。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保护、开发好西泉公书院、松德楼、东明老围楼片区、梅园赏梅小径、阳尖山、延青古树公园等遗址、民寨和自然景观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，规划西山村古树公园，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谋划举办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“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徒步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”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“赏梅节”“红色讲台”等活动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</w:rPr>
        <w:t>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加大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</w:rPr>
        <w:t>东山客家文化、红色文化宣传推介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/>
        </w:rPr>
        <w:t>力度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</w:rPr>
        <w:t>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/>
        </w:rPr>
        <w:t>打响东山知名度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Fonts w:hint="default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（四）聚焦平安法治，提高基层社会治理效能。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  <w:shd w:val="clear" w:fill="FFFFFF"/>
          <w:lang w:val="en-US" w:eastAsia="zh-CN" w:bidi="ar-SA"/>
        </w:rPr>
        <w:t>牢固树立总体国家安全观念，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fill="FFFFFF"/>
          <w:lang w:val="en-US" w:eastAsia="zh-CN" w:bidi="ar-SA"/>
        </w:rPr>
        <w:t>切实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  <w:shd w:val="clear" w:fill="FFFFFF"/>
          <w:lang w:val="en-US" w:eastAsia="zh-CN" w:bidi="ar-SA"/>
        </w:rPr>
        <w:t>提升防范化解风险水平，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fill="FFFFFF"/>
          <w:lang w:val="en-US" w:eastAsia="zh-CN" w:bidi="ar-SA"/>
        </w:rPr>
        <w:t>全力营造和谐稳定的社会环境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  <w:shd w:val="clear" w:fill="FFFFFF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fill="FFFFFF"/>
          <w:lang w:val="en-US" w:eastAsia="zh-CN" w:bidi="ar-SA"/>
        </w:rPr>
        <w:t>一是加强法治东山建设。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shd w:val="clear" w:fill="FFFFFF"/>
          <w:lang w:val="en-US" w:eastAsia="zh-CN" w:bidi="ar-SA"/>
        </w:rPr>
        <w:t>把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法治建设作为加强基层社会治理的重要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手段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，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抓好领导干部学法用法，提高机关工作人员法律素质和依法办事能力</w:t>
      </w:r>
      <w:r>
        <w:rPr>
          <w:rStyle w:val="7"/>
          <w:rFonts w:hint="eastAsia"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7"/>
          <w:rFonts w:ascii="仿宋_GB2312" w:hAnsi="仿宋_GB2312" w:eastAsia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培养和建设一支业务精、作风正、纪律严的法治队伍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。加强习近平法治思想宣传教育，强化全民法治信仰，让法治成为全社会价值追求。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fill="FFFFFF"/>
          <w:lang w:val="en-US" w:eastAsia="zh-CN" w:bidi="ar-SA"/>
        </w:rPr>
        <w:t>二是持续筑牢安全屏障。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全力抓好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重大风险防范管控，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加强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应急管理队伍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建设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强化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应急物资储备保障。严格落实安全生产责任制，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加强安全生产排查整治，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严防重大安全事故发生，全力做好地质灾害防治、防汛抗旱、森林防火以及校园安全等工作，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慎始如终抓好新冠肺炎疫情常态化防控，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切实保障人民群众生命财产安全。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fill="FFFFFF"/>
          <w:lang w:val="en-US" w:eastAsia="zh-CN" w:bidi="ar-SA"/>
        </w:rPr>
        <w:t>三是加强社会治安综合治理。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持续推进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社会矛盾专项治理，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加快构建现代化治安防控体系。全力抓好信访维稳工作，畅通和规范群众诉求表达、利益协调、权益保障机制。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巩固扫黑除恶专项斗争成果，持续深入打击涉假、涉税、涉电诈、涉毒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、涉赌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等违法犯罪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（五）聚焦民生实事，增强人民群众幸福感。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坚持以人民为中心，着力在改善民生上下功夫，落实好惠民政策，办理好民生实事，不断满足群众对美好生活的向往。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fill="FFFFFF"/>
          <w:lang w:val="en-US" w:eastAsia="zh-CN" w:bidi="ar-SA"/>
        </w:rPr>
        <w:t>一是大力发展教育卫生事业。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不断加大教育投入，完善教育设施，提高办学水平。加强基层卫生队伍建设，提高农村卫生人员专业知识和医疗服务水平。大力开展爱国卫生运动，普及全民卫生知识，倡导和培养健康的生活方式，彻底根治脏、乱、差等不良卫生习惯，营造良好卫生环境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fill="FFFFFF"/>
          <w:lang w:val="en-US" w:eastAsia="zh-CN" w:bidi="ar-SA"/>
        </w:rPr>
        <w:t>二是切实加强精神文明建设。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深入开展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“创文”工作，加大精神文明创建力度，依托新时代文明实践所（站）开展群众文化活动，丰富农民精神文化生活。广泛宣传开展星级文明户、道德模范等评选活动，形成人人争创文明、人人向文明榜样看齐的良好氛围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shd w:val="clear" w:fill="FFFFFF"/>
          <w:lang w:val="en-US" w:eastAsia="zh-CN" w:bidi="ar-SA"/>
        </w:rPr>
        <w:t>三是不断完善社会保障体系。</w:t>
      </w:r>
      <w:r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>健全完善低保、五保、医疗救助、临时救助、救灾救济、优抚安置等社会救助体系，切实加强群众就业保障，营造和谐劳动关系。持续扩大社会保险覆盖面，不断提升社会保障待遇水平，在病有所医、老有所养、弱有所扶的基础上努力满足人民群众对美好生活的需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 xml:space="preserve">                               东山镇人民政府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shd w:val="clear" w:fill="FFFFFF"/>
          <w:lang w:val="en-US" w:eastAsia="zh-CN" w:bidi="ar-SA"/>
        </w:rPr>
        <w:t xml:space="preserve">                             2021年12月31日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jc w:val="both"/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</w:pPr>
    </w:p>
    <w:sectPr>
      <w:pgSz w:w="11906" w:h="16838"/>
      <w:pgMar w:top="2211" w:right="1531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D176C"/>
    <w:rsid w:val="50501C50"/>
    <w:rsid w:val="546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Lines="0" w:beforeAutospacing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UserStyle_0"/>
    <w:basedOn w:val="1"/>
    <w:next w:val="1"/>
    <w:qFormat/>
    <w:uiPriority w:val="0"/>
    <w:pPr>
      <w:widowControl/>
      <w:spacing w:before="260" w:after="260" w:line="413" w:lineRule="auto"/>
      <w:jc w:val="both"/>
      <w:textAlignment w:val="baseline"/>
    </w:pPr>
    <w:rPr>
      <w:rFonts w:ascii="Arial" w:hAnsi="Arial" w:eastAsia="宋体" w:cs="Arial"/>
      <w:b/>
      <w:bCs/>
      <w:kern w:val="0"/>
      <w:sz w:val="32"/>
      <w:szCs w:val="32"/>
      <w:lang w:val="en-US" w:eastAsia="zh-CN" w:bidi="ar-SA"/>
    </w:r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5</Pages>
  <Words>2597</Words>
  <Characters>2610</Characters>
  <Lines>0</Lines>
  <Paragraphs>0</Paragraphs>
  <TotalTime>3</TotalTime>
  <ScaleCrop>false</ScaleCrop>
  <LinksUpToDate>false</LinksUpToDate>
  <CharactersWithSpaces>2671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2022-01-30T03:52:00Z</dcterms:created>
  <dc:creator>Administrator</dc:creator>
  <cp:lastModifiedBy>Administrator</cp:lastModifiedBy>
  <dcterms:modified xsi:type="dcterms:W3CDTF">2022-06-21T09:15:27Z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