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line="590" w:lineRule="exact"/>
        <w:ind w:firstLine="880" w:firstLineChars="200"/>
        <w:jc w:val="center"/>
        <w:textAlignment w:val="auto"/>
        <w:rPr>
          <w:rFonts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keepNext w:val="0"/>
        <w:keepLines w:val="0"/>
        <w:pageBreakBefore w:val="0"/>
        <w:widowControl/>
        <w:shd w:val="clear" w:color="auto" w:fill="FFFFFF"/>
        <w:kinsoku/>
        <w:wordWrap/>
        <w:overflowPunct/>
        <w:topLinePunct w:val="0"/>
        <w:autoSpaceDE/>
        <w:autoSpaceDN/>
        <w:bidi w:val="0"/>
        <w:adjustRightInd/>
        <w:snapToGrid w:val="0"/>
        <w:spacing w:line="590" w:lineRule="exact"/>
        <w:ind w:firstLine="640" w:firstLineChars="200"/>
        <w:textAlignment w:val="auto"/>
        <w:rPr>
          <w:rFonts w:ascii="仿宋" w:hAnsi="仿宋"/>
        </w:rPr>
      </w:pPr>
    </w:p>
    <w:p>
      <w:pPr>
        <w:keepNext w:val="0"/>
        <w:keepLines w:val="0"/>
        <w:pageBreakBefore w:val="0"/>
        <w:kinsoku/>
        <w:wordWrap/>
        <w:overflowPunct/>
        <w:topLinePunct w:val="0"/>
        <w:autoSpaceDE/>
        <w:autoSpaceDN/>
        <w:bidi w:val="0"/>
        <w:adjustRightInd/>
        <w:ind w:firstLine="640" w:firstLineChars="200"/>
        <w:textAlignment w:val="auto"/>
        <w:rPr>
          <w:rFonts w:hint="eastAsia" w:eastAsia="黑体"/>
        </w:rPr>
      </w:pPr>
      <w:r>
        <w:rPr>
          <w:rFonts w:hint="eastAsia" w:eastAsia="黑体"/>
          <w:lang w:val="en-US" w:eastAsia="zh-CN"/>
        </w:rPr>
        <w:t>一、</w:t>
      </w:r>
      <w:r>
        <w:rPr>
          <w:rFonts w:hint="eastAsia" w:ascii="黑体" w:hAnsi="黑体" w:eastAsia="黑体" w:cs="黑体"/>
          <w:b/>
          <w:bCs/>
          <w:lang w:val="en-US" w:eastAsia="zh-CN"/>
        </w:rPr>
        <w:t>标签</w:t>
      </w:r>
    </w:p>
    <w:p>
      <w:pPr>
        <w:keepNext w:val="0"/>
        <w:keepLines w:val="0"/>
        <w:pageBreakBefore w:val="0"/>
        <w:kinsoku/>
        <w:wordWrap/>
        <w:overflowPunct/>
        <w:topLinePunct w:val="0"/>
        <w:autoSpaceDE/>
        <w:autoSpaceDN/>
        <w:bidi w:val="0"/>
        <w:adjustRightInd/>
        <w:ind w:firstLine="640" w:firstLineChars="200"/>
        <w:textAlignment w:val="auto"/>
        <w:rPr>
          <w:rFonts w:hint="eastAsia"/>
        </w:rPr>
      </w:pPr>
      <w:r>
        <w:rPr>
          <w:rFonts w:hint="eastAsia"/>
        </w:rPr>
        <w:t>标签标识是生产企业对消费者的一种直接的质量承诺，也是消费者了解商品内在质量和选择商品的一个指引。标签虽然不直接影响商品的内在质量，但在一定程度上存在着对消费者的误导，不规范的标签会让消费者造成误解，存在以次充好，扰乱市场秩序的现象。主要不合格原因:可能企业对标签标识的重视程度不够，未准确掌握《食品安全国家标准 预包装食品标签通则》（GB 7718-2011）及《食品安全国家标准  预包装食品营养标签通则》（GB 28050-2011）要求。</w:t>
      </w:r>
    </w:p>
    <w:p>
      <w:pPr>
        <w:keepNext w:val="0"/>
        <w:keepLines w:val="0"/>
        <w:pageBreakBefore w:val="0"/>
        <w:kinsoku/>
        <w:wordWrap/>
        <w:overflowPunct/>
        <w:topLinePunct w:val="0"/>
        <w:autoSpaceDE/>
        <w:autoSpaceDN/>
        <w:bidi w:val="0"/>
        <w:adjustRightInd/>
        <w:ind w:firstLine="640" w:firstLineChars="200"/>
        <w:textAlignment w:val="auto"/>
        <w:rPr>
          <w:rFonts w:hint="eastAsia"/>
        </w:rPr>
      </w:pPr>
    </w:p>
    <w:p>
      <w:pPr>
        <w:keepNext w:val="0"/>
        <w:keepLines w:val="0"/>
        <w:pageBreakBefore w:val="0"/>
        <w:numPr>
          <w:ilvl w:val="0"/>
          <w:numId w:val="1"/>
        </w:numPr>
        <w:kinsoku/>
        <w:wordWrap/>
        <w:overflowPunct/>
        <w:topLinePunct w:val="0"/>
        <w:autoSpaceDE/>
        <w:autoSpaceDN/>
        <w:bidi w:val="0"/>
        <w:adjustRightInd/>
        <w:ind w:firstLine="643" w:firstLineChars="200"/>
        <w:textAlignment w:val="auto"/>
        <w:rPr>
          <w:rFonts w:hint="default" w:ascii="黑体" w:hAnsi="黑体" w:eastAsia="黑体" w:cs="黑体"/>
          <w:b/>
          <w:bCs/>
          <w:lang w:val="en-US" w:eastAsia="zh-CN"/>
        </w:rPr>
      </w:pPr>
      <w:r>
        <w:rPr>
          <w:rFonts w:hint="eastAsia" w:ascii="黑体" w:hAnsi="黑体" w:eastAsia="黑体" w:cs="黑体"/>
          <w:b/>
          <w:bCs/>
          <w:lang w:val="en-US" w:eastAsia="zh-CN"/>
        </w:rPr>
        <w:t>铅</w:t>
      </w: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eastAsia"/>
          <w:lang w:val="en-US" w:eastAsia="zh-CN"/>
        </w:rPr>
      </w:pPr>
      <w:r>
        <w:rPr>
          <w:rFonts w:hint="eastAsia"/>
          <w:lang w:val="en-US" w:eastAsia="zh-CN"/>
        </w:rPr>
        <w:t>铅是人体唯一不需要的微量元素，它是一种稳定的不可降解的污染物，在环境中可长期积累，过量的铅在人体内慢慢积累会酿成铅中毒，长期食用铅超标的产品，可能影响造血功能，导致免疫力低下，贫血甚至肾功能损害，铅对儿童的影响更甚，儿童对铅的吸收量比成年人要高几倍，当儿童的血铅浓度每100毫升达到60微克时，就会由智力障碍引起行为异常。</w:t>
      </w: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default"/>
          <w:lang w:val="en-US" w:eastAsia="zh-CN"/>
        </w:rPr>
      </w:pPr>
      <w:r>
        <w:rPr>
          <w:rFonts w:hint="eastAsia"/>
          <w:lang w:val="en-US" w:eastAsia="zh-CN"/>
        </w:rPr>
        <w:t>蔬菜中检出铅含量超标，主要是蔬菜种植的土壤、水源受到污染所致。</w:t>
      </w:r>
      <w:bookmarkStart w:id="0" w:name="_GoBack"/>
      <w:bookmarkEnd w:id="0"/>
    </w:p>
    <w:p>
      <w:pPr>
        <w:keepNext w:val="0"/>
        <w:keepLines w:val="0"/>
        <w:pageBreakBefore w:val="0"/>
        <w:numPr>
          <w:ilvl w:val="0"/>
          <w:numId w:val="1"/>
        </w:numPr>
        <w:kinsoku/>
        <w:wordWrap/>
        <w:overflowPunct/>
        <w:topLinePunct w:val="0"/>
        <w:autoSpaceDE/>
        <w:autoSpaceDN/>
        <w:bidi w:val="0"/>
        <w:adjustRightInd/>
        <w:ind w:firstLine="643" w:firstLineChars="200"/>
        <w:textAlignment w:val="auto"/>
        <w:rPr>
          <w:rFonts w:hint="default" w:ascii="黑体" w:hAnsi="黑体" w:eastAsia="黑体" w:cs="黑体"/>
          <w:b/>
          <w:bCs/>
          <w:lang w:val="en-US" w:eastAsia="zh-CN"/>
        </w:rPr>
      </w:pPr>
      <w:r>
        <w:rPr>
          <w:rFonts w:hint="eastAsia" w:ascii="黑体" w:hAnsi="黑体" w:eastAsia="黑体" w:cs="黑体"/>
          <w:b/>
          <w:bCs/>
          <w:lang w:val="en-US" w:eastAsia="zh-CN"/>
        </w:rPr>
        <w:t>毒死蜱</w:t>
      </w: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default"/>
          <w:lang w:val="en-US" w:eastAsia="zh-CN"/>
        </w:rPr>
      </w:pPr>
      <w:r>
        <w:rPr>
          <w:rFonts w:hint="eastAsia"/>
        </w:rPr>
        <w:t>毒死蜱是一种具有触杀、胃毒和熏蒸作用的有机磷杀虫剂，在土壤中残留期较长。按照《农药管理条例》规定，毒死蜱禁止在蔬菜中使用。蔬菜检出“毒死蜱”残留超标，可能是农户违法使用或土壤污染导致。长期暴露在含有毒死蜱的环境中，可能会导致神经毒性、生殖毒性，影响胚胎的生长发育。是粮食、果树、蔬菜等作物的理想杀虫剂。毒死蜱的毒性取决于暴露计量，急性中毒会对呼吸系统、心血管和肠道、肝脏造成破坏，慢性中毒则会出现认知功能障碍、对语言和视觉功能造成危害。毒死蜱中毒会对儿童造成诸如：多动症、学习障碍及大脑、眼睛等器官缺陷。</w:t>
      </w: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default"/>
          <w:lang w:val="en-US" w:eastAsia="zh-CN"/>
        </w:rPr>
      </w:pPr>
    </w:p>
    <w:p>
      <w:pPr>
        <w:keepNext w:val="0"/>
        <w:keepLines w:val="0"/>
        <w:pageBreakBefore w:val="0"/>
        <w:numPr>
          <w:ilvl w:val="0"/>
          <w:numId w:val="1"/>
        </w:numPr>
        <w:kinsoku/>
        <w:wordWrap/>
        <w:overflowPunct/>
        <w:topLinePunct w:val="0"/>
        <w:autoSpaceDE/>
        <w:autoSpaceDN/>
        <w:bidi w:val="0"/>
        <w:adjustRightInd/>
        <w:ind w:firstLine="643" w:firstLineChars="200"/>
        <w:textAlignment w:val="auto"/>
        <w:rPr>
          <w:rFonts w:hint="default" w:ascii="黑体" w:hAnsi="黑体" w:eastAsia="黑体" w:cs="黑体"/>
          <w:b/>
          <w:bCs/>
          <w:lang w:val="en-US" w:eastAsia="zh-CN"/>
        </w:rPr>
      </w:pPr>
      <w:r>
        <w:rPr>
          <w:rFonts w:hint="eastAsia" w:ascii="黑体" w:hAnsi="黑体" w:eastAsia="黑体" w:cs="黑体"/>
          <w:b/>
          <w:bCs/>
          <w:lang w:val="en-US" w:eastAsia="zh-CN"/>
        </w:rPr>
        <w:t>甜蜜素</w:t>
      </w: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eastAsia"/>
          <w:lang w:val="en-US" w:eastAsia="zh-CN"/>
        </w:rPr>
      </w:pPr>
      <w:r>
        <w:rPr>
          <w:rFonts w:hint="eastAsia"/>
          <w:lang w:val="en-US" w:eastAsia="zh-CN"/>
        </w:rPr>
        <w:t>甜蜜素，其化学名称为环己基氨基磺酸钠，是食品生产中常用的添加剂。甜蜜素是一种常用甜味剂 ，其甜度是蔗糖的30～40倍。消费者如果经常食用甜蜜素含量超标的饮料或其他食品，就会因摄入过量对人体的肝脏和神经系统造成危害，特别是对代谢排毒的能力较弱的老人、孕妇、小孩危害更明显。有些企业为了追求其产品具有良好的口感或节约成本，不顾国家标准限制，超范围或超量使用，最终导致成品中甜蜜素指标不合格。</w:t>
      </w: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default"/>
          <w:lang w:val="en-US" w:eastAsia="zh-CN"/>
        </w:rPr>
      </w:pPr>
    </w:p>
    <w:p>
      <w:pPr>
        <w:keepNext w:val="0"/>
        <w:keepLines w:val="0"/>
        <w:pageBreakBefore w:val="0"/>
        <w:numPr>
          <w:ilvl w:val="0"/>
          <w:numId w:val="1"/>
        </w:numPr>
        <w:kinsoku/>
        <w:wordWrap/>
        <w:overflowPunct/>
        <w:topLinePunct w:val="0"/>
        <w:autoSpaceDE/>
        <w:autoSpaceDN/>
        <w:bidi w:val="0"/>
        <w:adjustRightInd/>
        <w:ind w:firstLine="643" w:firstLineChars="200"/>
        <w:textAlignment w:val="auto"/>
        <w:rPr>
          <w:rFonts w:hint="default" w:ascii="黑体" w:hAnsi="黑体" w:eastAsia="黑体" w:cs="黑体"/>
          <w:b/>
          <w:bCs/>
          <w:lang w:val="en-US" w:eastAsia="zh-CN"/>
        </w:rPr>
      </w:pPr>
      <w:r>
        <w:rPr>
          <w:rFonts w:hint="eastAsia" w:ascii="黑体" w:hAnsi="黑体" w:eastAsia="黑体" w:cs="黑体"/>
          <w:b/>
          <w:bCs/>
          <w:lang w:val="en-US" w:eastAsia="zh-CN"/>
        </w:rPr>
        <w:t>菌落总数</w:t>
      </w:r>
    </w:p>
    <w:p>
      <w:pPr>
        <w:keepNext w:val="0"/>
        <w:keepLines w:val="0"/>
        <w:pageBreakBefore w:val="0"/>
        <w:kinsoku/>
        <w:wordWrap/>
        <w:overflowPunct/>
        <w:topLinePunct w:val="0"/>
        <w:autoSpaceDE/>
        <w:autoSpaceDN/>
        <w:bidi w:val="0"/>
        <w:adjustRightInd/>
        <w:ind w:firstLine="640" w:firstLineChars="200"/>
        <w:textAlignment w:val="auto"/>
      </w:pPr>
      <w:r>
        <w:rPr>
          <w:rFonts w:hint="eastAsia"/>
        </w:rPr>
        <w:t>菌落总数是判定食品被细菌污染的程度及反映食品的新鲜程度和卫生状况的重要微生物指标之一，其卫生学意义一是食品清洁状态的标志，用于监督食品的清洁状态，许多食品标准都规定了食品菌落总数指标，以其作为控制食品污染的容许程度；二是预测食品的耐保藏期限，即利用食品中细菌数量作为评定食品腐败变质程度（或新鲜度）的指标。不合格原因可能是企业未按照要求严格控制生产加工过程的卫生条件，或者产品的加工原材料或包装材料受到污染、包装容器清洗消毒不到位，还有可能是产品包装密封不严、有灭菌工艺的产品灭菌不彻底、储运条件控制不当等。</w:t>
      </w: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default"/>
          <w:lang w:val="en-US" w:eastAsia="zh-CN"/>
        </w:rPr>
      </w:pPr>
    </w:p>
    <w:p>
      <w:pPr>
        <w:keepNext w:val="0"/>
        <w:keepLines w:val="0"/>
        <w:pageBreakBefore w:val="0"/>
        <w:numPr>
          <w:ilvl w:val="0"/>
          <w:numId w:val="1"/>
        </w:numPr>
        <w:kinsoku/>
        <w:wordWrap/>
        <w:overflowPunct/>
        <w:topLinePunct w:val="0"/>
        <w:autoSpaceDE/>
        <w:autoSpaceDN/>
        <w:bidi w:val="0"/>
        <w:adjustRightInd/>
        <w:ind w:firstLine="643" w:firstLineChars="200"/>
        <w:textAlignment w:val="auto"/>
        <w:rPr>
          <w:rFonts w:hint="default" w:ascii="黑体" w:hAnsi="黑体" w:eastAsia="黑体" w:cs="黑体"/>
          <w:b/>
          <w:bCs/>
          <w:lang w:val="en-US" w:eastAsia="zh-CN"/>
        </w:rPr>
      </w:pPr>
      <w:r>
        <w:rPr>
          <w:rFonts w:hint="eastAsia" w:ascii="黑体" w:hAnsi="黑体" w:eastAsia="黑体" w:cs="黑体"/>
          <w:b/>
          <w:bCs/>
          <w:lang w:val="en-US" w:eastAsia="zh-CN"/>
        </w:rPr>
        <w:t>谷氨酸钠</w:t>
      </w: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eastAsia"/>
          <w:lang w:val="en-US" w:eastAsia="zh-CN"/>
        </w:rPr>
      </w:pPr>
      <w:r>
        <w:rPr>
          <w:rFonts w:hint="eastAsia"/>
          <w:lang w:val="en-US" w:eastAsia="zh-CN"/>
        </w:rPr>
        <w:t>鸡粉、鸡精调味料是采用微生物发酵的方法由粮食制成的一种现代调味品，谷氨酸钠是鸡粉、鸡精调味料的主要成分。SB/T 10371-2003《鸡精调味料》中规定的谷氨酸钠含量不得低于35g/100g。而本次抽检的标称生产厂家为“上海太太乐福赐特食品有限公司”的产品中谷氨酸钠含量仅为24.1g/100g，与标准规定的含量相距甚远，存在以次充好或假冒伪劣的可能。</w:t>
      </w: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default"/>
          <w:lang w:val="en-US" w:eastAsia="zh-CN"/>
        </w:rPr>
      </w:pPr>
    </w:p>
    <w:p>
      <w:pPr>
        <w:keepNext w:val="0"/>
        <w:keepLines w:val="0"/>
        <w:pageBreakBefore w:val="0"/>
        <w:numPr>
          <w:ilvl w:val="0"/>
          <w:numId w:val="1"/>
        </w:numPr>
        <w:kinsoku/>
        <w:wordWrap/>
        <w:overflowPunct/>
        <w:topLinePunct w:val="0"/>
        <w:autoSpaceDE/>
        <w:autoSpaceDN/>
        <w:bidi w:val="0"/>
        <w:adjustRightInd/>
        <w:ind w:firstLine="643" w:firstLineChars="200"/>
        <w:textAlignment w:val="auto"/>
        <w:rPr>
          <w:rFonts w:hint="default" w:ascii="黑体" w:hAnsi="黑体" w:eastAsia="黑体" w:cs="黑体"/>
          <w:b/>
          <w:bCs/>
          <w:lang w:val="en-US" w:eastAsia="zh-CN"/>
        </w:rPr>
      </w:pPr>
      <w:r>
        <w:rPr>
          <w:rFonts w:hint="eastAsia" w:ascii="黑体" w:hAnsi="黑体" w:eastAsia="黑体" w:cs="黑体"/>
          <w:b/>
          <w:bCs/>
          <w:lang w:val="en-US" w:eastAsia="zh-CN"/>
        </w:rPr>
        <w:t>酸价</w:t>
      </w: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eastAsia"/>
          <w:lang w:val="en-US" w:eastAsia="zh-CN"/>
        </w:rPr>
      </w:pPr>
      <w:r>
        <w:rPr>
          <w:rFonts w:hint="eastAsia"/>
          <w:lang w:val="en-US" w:eastAsia="zh-CN"/>
        </w:rPr>
        <w:t>酸值或称中和值、酸价、酸度，在脂肪生产的条件下，可作为水解程度的指标，在其保藏的条件下，则可作为酸败的指标。酸价越小，说明产品质量越好，新鲜度和精炼程度越好。</w:t>
      </w: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eastAsia"/>
          <w:lang w:val="en-US" w:eastAsia="zh-CN"/>
        </w:rPr>
      </w:pPr>
      <w:r>
        <w:rPr>
          <w:rFonts w:hint="eastAsia" w:ascii="仿宋" w:hAnsi="仿宋"/>
        </w:rPr>
        <w:t>酸价主要反映食品中的油脂酸败的程度。油脂酸败产生的醛酮类化合物长期摄入会对健康有一定影响，但一般情况下，消费者在使用过程中可以明显辨别出其有哈喇等异味，需避免食用。造成酸价不合格的主要原因有：原料采购上把关不严，如原料水分过高，会加速油脂的酸败；生产工艺不达标，如植物油精炼不到位或未精炼；产品储藏条件不当，特别是在夏季，受气候环境影响因素更大，易导致食品中脂肪的氧化酸败。</w:t>
      </w: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default"/>
          <w:lang w:val="en-US" w:eastAsia="zh-CN"/>
        </w:rPr>
      </w:pPr>
    </w:p>
    <w:p>
      <w:pPr>
        <w:keepNext w:val="0"/>
        <w:keepLines w:val="0"/>
        <w:pageBreakBefore w:val="0"/>
        <w:numPr>
          <w:ilvl w:val="0"/>
          <w:numId w:val="1"/>
        </w:numPr>
        <w:kinsoku/>
        <w:wordWrap/>
        <w:overflowPunct/>
        <w:topLinePunct w:val="0"/>
        <w:autoSpaceDE/>
        <w:autoSpaceDN/>
        <w:bidi w:val="0"/>
        <w:adjustRightInd/>
        <w:ind w:firstLine="643" w:firstLineChars="200"/>
        <w:textAlignment w:val="auto"/>
        <w:rPr>
          <w:rFonts w:hint="eastAsia" w:ascii="黑体" w:hAnsi="黑体" w:eastAsia="黑体" w:cs="黑体"/>
          <w:b/>
          <w:bCs/>
          <w:lang w:val="en-US" w:eastAsia="zh-CN"/>
        </w:rPr>
      </w:pPr>
      <w:r>
        <w:rPr>
          <w:rFonts w:hint="eastAsia" w:ascii="黑体" w:hAnsi="黑体" w:eastAsia="黑体" w:cs="黑体"/>
          <w:b/>
          <w:bCs/>
          <w:lang w:val="en-US" w:eastAsia="zh-CN"/>
        </w:rPr>
        <w:t>过氧化值</w:t>
      </w:r>
    </w:p>
    <w:p>
      <w:pPr>
        <w:keepNext w:val="0"/>
        <w:keepLines w:val="0"/>
        <w:pageBreakBefore w:val="0"/>
        <w:widowControl w:val="0"/>
        <w:numPr>
          <w:numId w:val="0"/>
        </w:numPr>
        <w:kinsoku/>
        <w:wordWrap/>
        <w:overflowPunct/>
        <w:topLinePunct w:val="0"/>
        <w:autoSpaceDE/>
        <w:autoSpaceDN/>
        <w:bidi w:val="0"/>
        <w:adjustRightInd/>
        <w:ind w:firstLine="640" w:firstLineChars="200"/>
        <w:jc w:val="both"/>
        <w:textAlignment w:val="auto"/>
        <w:rPr>
          <w:rFonts w:hint="eastAsia"/>
          <w:lang w:val="en-US" w:eastAsia="zh-CN"/>
        </w:rPr>
      </w:pPr>
      <w:r>
        <w:rPr>
          <w:rFonts w:hint="eastAsia"/>
          <w:lang w:val="en-US" w:eastAsia="zh-CN"/>
        </w:rPr>
        <w:t>过氧化值主要反映食品中油脂是否氧化变质。随着油脂氧化，过氧化值会逐步升高，虽一般不会对人体的健康产生损害，但严重时可能会导致肠胃不适、腹泻等症状。《食品安全国家标准 饼干》（GB 7100—2015）中规定，饼干中过氧化值（以脂肪计）的最大限量值为0.25 g/100g。饼干中过氧化值超标的原因，可能是产品用油已经变质，或者产品在储存过程中环境条件控制不当，导致油脂酸败；也可能是原料储存不当，导致原料中的脂肪氧化，使得终产品油脂氧化。</w:t>
      </w:r>
    </w:p>
    <w:p>
      <w:pPr>
        <w:widowControl w:val="0"/>
        <w:numPr>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4C666"/>
    <w:multiLevelType w:val="singleLevel"/>
    <w:tmpl w:val="2F14C6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5718C"/>
    <w:rsid w:val="0BF3536A"/>
    <w:rsid w:val="1629204B"/>
    <w:rsid w:val="16E82D8C"/>
    <w:rsid w:val="18D53D62"/>
    <w:rsid w:val="1A1F16A1"/>
    <w:rsid w:val="35C57988"/>
    <w:rsid w:val="3A2F1A77"/>
    <w:rsid w:val="3C361594"/>
    <w:rsid w:val="4A96611D"/>
    <w:rsid w:val="4EC12B10"/>
    <w:rsid w:val="6DAC32F7"/>
    <w:rsid w:val="71870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Shirley</dc:creator>
  <cp:lastModifiedBy>Shirley</cp:lastModifiedBy>
  <dcterms:modified xsi:type="dcterms:W3CDTF">2021-10-26T02:47:51Z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10494343C22C43EE9FD7F5B7726B6C24</vt:lpwstr>
  </property>
</Properties>
</file>