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: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hAnsi="仿宋_GB2312" w:cs="仿宋_GB2312"/>
          <w:sz w:val="44"/>
          <w:szCs w:val="44"/>
          <w:lang w:val="en-US" w:eastAsia="zh-CN"/>
        </w:rPr>
        <w:t>2021年扫黄打非工作经费</w:t>
      </w:r>
      <w:r>
        <w:rPr>
          <w:rFonts w:hint="eastAsia" w:ascii="仿宋_GB2312" w:hAnsi="仿宋_GB2312" w:eastAsia="仿宋_GB2312" w:cs="仿宋_GB2312"/>
          <w:sz w:val="44"/>
          <w:szCs w:val="44"/>
        </w:rPr>
        <w:t>绩效自评报告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概括</w:t>
      </w:r>
    </w:p>
    <w:p>
      <w:pPr>
        <w:numPr>
          <w:ilvl w:val="0"/>
          <w:numId w:val="2"/>
        </w:numPr>
        <w:ind w:firstLine="640" w:firstLineChars="200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开展“扫黄打非”宣传工作，包括“扫黄打非”知识、未成年人保护常识、专项行动进展、大案要案及打击查处成效等</w:t>
      </w:r>
      <w:r>
        <w:rPr>
          <w:rFonts w:hint="eastAsia" w:hAnsi="仿宋_GB2312" w:cs="仿宋_GB2312"/>
          <w:sz w:val="32"/>
          <w:szCs w:val="32"/>
          <w:lang w:val="en-US" w:eastAsia="zh-CN"/>
        </w:rPr>
        <w:t>,提高全民防范意识，推动社会发展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）项目绩效总目标</w:t>
      </w:r>
      <w:r>
        <w:rPr>
          <w:rFonts w:hint="eastAsia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开展“扫黄打非”日常宣传工作，包括“扫黄打非”知识、未成年人保护常识，推动社会发展</w:t>
      </w:r>
      <w:r>
        <w:rPr>
          <w:rFonts w:hint="eastAsia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  <w:r>
        <w:rPr>
          <w:rFonts w:hint="eastAsia" w:hAnsi="仿宋_GB2312" w:cs="仿宋_GB2312"/>
          <w:sz w:val="32"/>
          <w:szCs w:val="32"/>
          <w:lang w:eastAsia="zh-CN"/>
        </w:rPr>
        <w:t>：1.“扫黄打非”知识宣传；2.提高未成年人保护常识宣传；3.“扫黄打非”专项行动进展；4.打击查处非法出版等宣传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项目资金到位情况。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中共饶平县委宣传部于2021年4月收到县财政局拨扫黄打非工作经费3万元。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hAnsi="仿宋_GB2312" w:cs="仿宋_GB2312"/>
          <w:sz w:val="32"/>
          <w:szCs w:val="32"/>
          <w:lang w:val="en-US" w:eastAsia="zh-CN"/>
        </w:rPr>
        <w:t>拨融媒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体中心用于扫黄打非工作经费。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三）已制定相关财务和业务管理制度，合法、合规、完整。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三、项目实施管理情况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项目实施情况，包括项目实施程序、实施内容、验收结果等。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扫黄打非工作经费主要用于“扫黄打非”宣传，营造了一个风清气正、干净淳朴的社会环境。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二）项目监督管理情况，包括项目管理制度建设、执行、日常检查监督管理等。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县委宣传部依据单位管理制度及会计制度要求对项目进行监督管理，在合法合规范围内使用经费，做到不挤占、不挪用。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、项目绩效</w:t>
      </w:r>
    </w:p>
    <w:p>
      <w:pPr>
        <w:ind w:firstLine="640" w:firstLineChars="200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hAnsi="仿宋_GB2312" w:cs="仿宋_GB2312"/>
          <w:sz w:val="32"/>
          <w:szCs w:val="32"/>
          <w:lang w:val="en-US" w:eastAsia="zh-CN"/>
        </w:rPr>
        <w:t>基本上达到预期绩效目标，达到提高全民防范意识的目的，推动社会发展。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二）项目绩效目标未完成原因分析以及下一步改进措施。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下一步会加大扫黄打非宣传力度，按时保质完成工作。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项目自评情况结果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自评工作的组织情况，包括自评组织机构、自评工作过程等。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我部未组织机构对此项目开展自评工作。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自评分数以及自评等级。</w:t>
      </w:r>
    </w:p>
    <w:p>
      <w:pPr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自评分数为100分，自评登记优秀。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其他需说明的问题</w:t>
      </w:r>
      <w:bookmarkStart w:id="0" w:name="_GoBack"/>
      <w:bookmarkEnd w:id="0"/>
    </w:p>
    <w:p>
      <w:pPr>
        <w:numPr>
          <w:ilvl w:val="0"/>
          <w:numId w:val="4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项目后续工作计划。</w:t>
      </w:r>
    </w:p>
    <w:p>
      <w:pPr>
        <w:numPr>
          <w:ilvl w:val="0"/>
          <w:numId w:val="0"/>
        </w:numPr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我部后续会继续牵头融媒体中心加强扫黄打非宣传力度，宣传未成年人保护常识，打击查处非法出版行为。</w:t>
      </w:r>
    </w:p>
    <w:p>
      <w:pPr>
        <w:numPr>
          <w:ilvl w:val="0"/>
          <w:numId w:val="0"/>
        </w:numPr>
        <w:ind w:firstLine="640" w:firstLineChars="200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（二）项目主要经验做法、存在问题、完善项目资金绩效管理的意见建议。</w:t>
      </w:r>
    </w:p>
    <w:p>
      <w:pPr>
        <w:numPr>
          <w:ilvl w:val="0"/>
          <w:numId w:val="0"/>
        </w:numPr>
        <w:ind w:firstLine="640" w:firstLineChars="200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无。</w:t>
      </w:r>
    </w:p>
    <w:p>
      <w:pPr>
        <w:widowControl/>
        <w:spacing w:line="240" w:lineRule="auto"/>
        <w:jc w:val="left"/>
        <w:rPr>
          <w:rFonts w:ascii="黑体" w:hAnsi="黑体" w:eastAsia="黑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19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15" w:rightChars="150"/>
      <w:jc w:val="right"/>
      <w:rPr>
        <w:rFonts w:ascii="宋体" w:hAnsi="宋体" w:eastAsia="宋体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 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/>
    </w:pPr>
    <w:r>
      <w:rPr>
        <w:rFonts w:ascii="宋体"/>
        <w:sz w:val="28"/>
      </w:rPr>
      <w:t xml:space="preserve">— </w:t>
    </w: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 PAGE   \* MERGEFORMAT </w:instrText>
    </w:r>
    <w:r>
      <w:rPr>
        <w:rFonts w:ascii="宋体"/>
        <w:sz w:val="28"/>
      </w:rPr>
      <w:fldChar w:fldCharType="separate"/>
    </w:r>
    <w:r>
      <w:rPr>
        <w:rFonts w:ascii="宋体"/>
        <w:sz w:val="28"/>
        <w:lang w:val="zh-CN"/>
      </w:rPr>
      <w:t>2</w:t>
    </w:r>
    <w:r>
      <w:rPr>
        <w:rFonts w:ascii="宋体"/>
        <w:sz w:val="28"/>
      </w:rPr>
      <w:fldChar w:fldCharType="end"/>
    </w:r>
    <w:r>
      <w:rPr>
        <w:rFonts w:ascii="宋体"/>
        <w:sz w:val="28"/>
      </w:rPr>
      <w:t xml:space="preserve"> —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C8B188"/>
    <w:multiLevelType w:val="singleLevel"/>
    <w:tmpl w:val="8CC8B1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C9F11D5"/>
    <w:multiLevelType w:val="singleLevel"/>
    <w:tmpl w:val="BC9F11D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BDF6349"/>
    <w:multiLevelType w:val="singleLevel"/>
    <w:tmpl w:val="CBDF6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A3695BC"/>
    <w:multiLevelType w:val="singleLevel"/>
    <w:tmpl w:val="4A3695B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7B4C96"/>
    <w:rsid w:val="2E8A3CA1"/>
    <w:rsid w:val="31B14C81"/>
    <w:rsid w:val="33A95044"/>
    <w:rsid w:val="36983F1C"/>
    <w:rsid w:val="3AE44D57"/>
    <w:rsid w:val="3D3E2E5E"/>
    <w:rsid w:val="555A4FF1"/>
    <w:rsid w:val="5F12610D"/>
    <w:rsid w:val="611F7D4D"/>
    <w:rsid w:val="686C7BD9"/>
    <w:rsid w:val="717975CE"/>
    <w:rsid w:val="7F2D3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="仿宋_GB2312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cs="Times New Roman"/>
    </w:rPr>
  </w:style>
  <w:style w:type="character" w:styleId="12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3">
    <w:name w:val="页脚 Char"/>
    <w:basedOn w:val="10"/>
    <w:link w:val="5"/>
    <w:qFormat/>
    <w:locked/>
    <w:uiPriority w:val="0"/>
    <w:rPr>
      <w:rFonts w:cs="Times New Roman"/>
      <w:sz w:val="18"/>
      <w:szCs w:val="18"/>
    </w:rPr>
  </w:style>
  <w:style w:type="character" w:customStyle="1" w:styleId="14">
    <w:name w:val="页眉 Char"/>
    <w:basedOn w:val="10"/>
    <w:link w:val="6"/>
    <w:semiHidden/>
    <w:qFormat/>
    <w:locked/>
    <w:uiPriority w:val="0"/>
    <w:rPr>
      <w:rFonts w:cs="Times New Roman"/>
      <w:sz w:val="18"/>
      <w:szCs w:val="18"/>
    </w:rPr>
  </w:style>
  <w:style w:type="character" w:customStyle="1" w:styleId="15">
    <w:name w:val="apple-converted-space"/>
    <w:basedOn w:val="10"/>
    <w:qFormat/>
    <w:uiPriority w:val="0"/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10"/>
    <w:link w:val="2"/>
    <w:semiHidden/>
    <w:qFormat/>
    <w:uiPriority w:val="0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0"/>
    <w:rPr>
      <w:b/>
      <w:bCs/>
      <w:kern w:val="2"/>
      <w:sz w:val="21"/>
      <w:szCs w:val="22"/>
    </w:rPr>
  </w:style>
  <w:style w:type="character" w:customStyle="1" w:styleId="19">
    <w:name w:val="批注框文本 Char"/>
    <w:basedOn w:val="10"/>
    <w:link w:val="4"/>
    <w:semiHidden/>
    <w:qFormat/>
    <w:uiPriority w:val="0"/>
    <w:rPr>
      <w:kern w:val="2"/>
      <w:sz w:val="18"/>
      <w:szCs w:val="18"/>
    </w:rPr>
  </w:style>
  <w:style w:type="character" w:customStyle="1" w:styleId="20">
    <w:name w:val="日期 Char"/>
    <w:basedOn w:val="10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2019-02-15T15:04:00Z</dcterms:created>
  <dc:creator>Windows 用户</dc:creator>
  <cp:lastModifiedBy>XCB</cp:lastModifiedBy>
  <cp:lastPrinted>2021-04-12T07:27:00Z</cp:lastPrinted>
  <dcterms:modified xsi:type="dcterms:W3CDTF">2022-08-28T02:28:31Z</dcterms:modified>
  <dc:title>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