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sz w:val="44"/>
          <w:szCs w:val="44"/>
        </w:rPr>
        <w:t>年县级财政资金孤儿基本生活保障资金绩效自评报告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概括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宋体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</w:t>
      </w:r>
      <w:r>
        <w:rPr>
          <w:rFonts w:hint="eastAsia"/>
          <w:sz w:val="32"/>
          <w:szCs w:val="32"/>
        </w:rPr>
        <w:t>《</w:t>
      </w:r>
      <w:r>
        <w:rPr>
          <w:rFonts w:hint="eastAsia"/>
          <w:sz w:val="32"/>
          <w:szCs w:val="32"/>
          <w:lang w:eastAsia="zh-CN"/>
        </w:rPr>
        <w:t>广东省民政厅广东省财政厅关于提高我省20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  <w:lang w:eastAsia="zh-CN"/>
        </w:rPr>
        <w:t>年至202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eastAsia="zh-CN"/>
        </w:rPr>
        <w:t>年孤儿基本生活最低养育标准的通知</w:t>
      </w:r>
      <w:r>
        <w:rPr>
          <w:rFonts w:hint="eastAsia"/>
          <w:sz w:val="32"/>
          <w:szCs w:val="32"/>
        </w:rPr>
        <w:t>》（</w:t>
      </w:r>
      <w:r>
        <w:rPr>
          <w:rFonts w:hint="eastAsia"/>
          <w:sz w:val="32"/>
          <w:szCs w:val="32"/>
          <w:lang w:eastAsia="zh-CN"/>
        </w:rPr>
        <w:t>粤民发</w:t>
      </w:r>
      <w:r>
        <w:rPr>
          <w:rFonts w:hint="eastAsia"/>
          <w:sz w:val="32"/>
          <w:szCs w:val="32"/>
        </w:rPr>
        <w:t>〔20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号）</w:t>
      </w:r>
      <w:r>
        <w:rPr>
          <w:rFonts w:hint="eastAsia"/>
          <w:sz w:val="32"/>
          <w:szCs w:val="32"/>
          <w:lang w:val="en-US" w:eastAsia="zh-CN"/>
        </w:rPr>
        <w:t>等上级文件精神和</w:t>
      </w:r>
      <w:r>
        <w:rPr>
          <w:rFonts w:hint="eastAsia"/>
          <w:sz w:val="32"/>
          <w:szCs w:val="32"/>
        </w:rPr>
        <w:t>《关于发放孤儿基本生活保障资金的通知》（饶民〔201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65</w:t>
      </w:r>
      <w:r>
        <w:rPr>
          <w:rFonts w:hint="eastAsia"/>
          <w:sz w:val="32"/>
          <w:szCs w:val="32"/>
        </w:rPr>
        <w:t>号）</w:t>
      </w:r>
      <w:r>
        <w:rPr>
          <w:rFonts w:hint="eastAsia"/>
          <w:sz w:val="32"/>
          <w:szCs w:val="32"/>
          <w:lang w:val="en-US" w:eastAsia="zh-CN"/>
        </w:rPr>
        <w:t xml:space="preserve">要求，孤儿基本生活保障为专项补助类资金，主要用于孤儿的基本生活救助。该项目实施主管部门为饶平县民政局。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项目绩效总目标及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年全县集中供养孤儿最低基本生活保障标准为1</w:t>
      </w:r>
      <w:r>
        <w:rPr>
          <w:rFonts w:hint="eastAsia" w:hAnsi="仿宋_GB2312" w:cs="仿宋_GB2312"/>
          <w:sz w:val="32"/>
          <w:szCs w:val="32"/>
          <w:lang w:val="en-US" w:eastAsia="zh-CN"/>
        </w:rPr>
        <w:t>903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hAnsi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人月;散居孤儿(含艾滋病病毒感染儿童)基本生活保障标准为1</w:t>
      </w:r>
      <w:r>
        <w:rPr>
          <w:rFonts w:hint="eastAsia" w:hAnsi="仿宋_GB2312" w:cs="仿宋_GB2312"/>
          <w:sz w:val="32"/>
          <w:szCs w:val="32"/>
          <w:lang w:val="en-US" w:eastAsia="zh-CN"/>
        </w:rPr>
        <w:t>247</w:t>
      </w:r>
      <w:r>
        <w:rPr>
          <w:rFonts w:hint="eastAsia" w:ascii="仿宋_GB2312" w:hAnsi="仿宋_GB2312" w:eastAsia="仿宋_GB2312" w:cs="仿宋_GB2312"/>
          <w:sz w:val="32"/>
          <w:szCs w:val="32"/>
        </w:rPr>
        <w:t>元/人月</w:t>
      </w:r>
      <w:r>
        <w:rPr>
          <w:rFonts w:hint="eastAsia" w:hAnsi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确保孤儿基本生活保障水平不低于全省最低生活水平</w:t>
      </w:r>
      <w:r>
        <w:rPr>
          <w:rFonts w:hint="eastAsia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项目资金到位情况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2021年孤儿基本生活保障金全年预算1611600元，实际到帐1174407元（按实际支出结算）。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项目资金实际使用管理情况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2020年孤儿基本生活保障金全年预算1611600元，实际到帐1174407元（按实际支出结算），预算执行率73%。县财政资金实际到帐1174407元，实际支出资金1174407元，实际执行率100%，结余资金437193元。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按有关文件制度实现动态管理，严格核实对象，切实做到应保尽保、应退尽退。因孤儿基本生活保障金对象实现动态管理核减造成结余。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</w:t>
      </w:r>
      <w:r>
        <w:rPr>
          <w:rFonts w:hint="eastAsia"/>
          <w:sz w:val="32"/>
          <w:szCs w:val="32"/>
        </w:rPr>
        <w:t>《</w:t>
      </w:r>
      <w:r>
        <w:rPr>
          <w:rFonts w:hint="eastAsia"/>
          <w:sz w:val="32"/>
          <w:szCs w:val="32"/>
          <w:lang w:eastAsia="zh-CN"/>
        </w:rPr>
        <w:t>广东省民政厅广东省财政厅关于提高我省20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  <w:lang w:eastAsia="zh-CN"/>
        </w:rPr>
        <w:t>年至202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eastAsia="zh-CN"/>
        </w:rPr>
        <w:t>年孤儿基本生活最低养育标准的通知</w:t>
      </w:r>
      <w:r>
        <w:rPr>
          <w:rFonts w:hint="eastAsia"/>
          <w:sz w:val="32"/>
          <w:szCs w:val="32"/>
        </w:rPr>
        <w:t>》（</w:t>
      </w:r>
      <w:r>
        <w:rPr>
          <w:rFonts w:hint="eastAsia"/>
          <w:sz w:val="32"/>
          <w:szCs w:val="32"/>
          <w:lang w:eastAsia="zh-CN"/>
        </w:rPr>
        <w:t>粤民发</w:t>
      </w:r>
      <w:r>
        <w:rPr>
          <w:rFonts w:hint="eastAsia"/>
          <w:sz w:val="32"/>
          <w:szCs w:val="32"/>
        </w:rPr>
        <w:t>〔20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/>
          <w:sz w:val="32"/>
          <w:szCs w:val="32"/>
        </w:rPr>
        <w:t>号）</w:t>
      </w:r>
      <w:r>
        <w:rPr>
          <w:rFonts w:hint="eastAsia"/>
          <w:sz w:val="32"/>
          <w:szCs w:val="32"/>
          <w:lang w:val="en-US" w:eastAsia="zh-CN"/>
        </w:rPr>
        <w:t>等上级文件精神和</w:t>
      </w:r>
      <w:r>
        <w:rPr>
          <w:rFonts w:hint="eastAsia"/>
          <w:sz w:val="32"/>
          <w:szCs w:val="32"/>
        </w:rPr>
        <w:t>《关于发放孤儿基本生活保障资金的通知》（饶民〔201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65</w:t>
      </w:r>
      <w:r>
        <w:rPr>
          <w:rFonts w:hint="eastAsia"/>
          <w:sz w:val="32"/>
          <w:szCs w:val="32"/>
        </w:rPr>
        <w:t>号）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2021年1--12月孤儿拨款通知文件落实</w:t>
      </w:r>
      <w:r>
        <w:rPr>
          <w:rFonts w:hint="eastAsia" w:hAnsi="仿宋_GB2312" w:cs="仿宋_GB2312"/>
          <w:sz w:val="32"/>
          <w:szCs w:val="32"/>
          <w:lang w:val="en-US" w:eastAsia="zh-CN"/>
        </w:rPr>
        <w:t>基本生活保障金。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三、项目实施管理情况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根据有关文件要求和</w:t>
      </w:r>
      <w:r>
        <w:rPr>
          <w:rFonts w:hint="eastAsia"/>
          <w:sz w:val="32"/>
          <w:szCs w:val="32"/>
          <w:lang w:val="en-US" w:eastAsia="zh-CN"/>
        </w:rPr>
        <w:t>2021年1--12月孤儿拨款通知，全面落实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年全县集中供养孤儿最低基本生活保障标准为1</w:t>
      </w:r>
      <w:r>
        <w:rPr>
          <w:rFonts w:hint="eastAsia" w:hAnsi="仿宋_GB2312" w:cs="仿宋_GB2312"/>
          <w:sz w:val="32"/>
          <w:szCs w:val="32"/>
          <w:lang w:val="en-US" w:eastAsia="zh-CN"/>
        </w:rPr>
        <w:t>903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hAnsi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人月</w:t>
      </w:r>
      <w:r>
        <w:rPr>
          <w:rFonts w:hint="eastAsia" w:hAnsi="仿宋_GB2312" w:cs="仿宋_GB2312"/>
          <w:sz w:val="32"/>
          <w:szCs w:val="32"/>
          <w:lang w:eastAsia="zh-CN"/>
        </w:rPr>
        <w:t>，</w:t>
      </w:r>
      <w:r>
        <w:rPr>
          <w:rFonts w:hint="eastAsia" w:hAnsi="仿宋_GB2312" w:cs="仿宋_GB2312"/>
          <w:sz w:val="32"/>
          <w:szCs w:val="32"/>
          <w:lang w:val="en-US" w:eastAsia="zh-CN"/>
        </w:rPr>
        <w:t>发放保障金19人422466元</w:t>
      </w:r>
      <w:r>
        <w:rPr>
          <w:rFonts w:hint="eastAsia" w:ascii="仿宋_GB2312" w:hAnsi="仿宋_GB2312" w:eastAsia="仿宋_GB2312" w:cs="仿宋_GB2312"/>
          <w:sz w:val="32"/>
          <w:szCs w:val="32"/>
        </w:rPr>
        <w:t>;散居孤儿(含艾滋病病毒感染儿童)基本生活保障标准为1</w:t>
      </w:r>
      <w:r>
        <w:rPr>
          <w:rFonts w:hint="eastAsia" w:hAnsi="仿宋_GB2312" w:cs="仿宋_GB2312"/>
          <w:sz w:val="32"/>
          <w:szCs w:val="32"/>
          <w:lang w:val="en-US" w:eastAsia="zh-CN"/>
        </w:rPr>
        <w:t>247</w:t>
      </w:r>
      <w:r>
        <w:rPr>
          <w:rFonts w:hint="eastAsia" w:ascii="仿宋_GB2312" w:hAnsi="仿宋_GB2312" w:eastAsia="仿宋_GB2312" w:cs="仿宋_GB2312"/>
          <w:sz w:val="32"/>
          <w:szCs w:val="32"/>
        </w:rPr>
        <w:t>元/人月</w:t>
      </w:r>
      <w:r>
        <w:rPr>
          <w:rFonts w:hint="eastAsia" w:hAnsi="仿宋_GB2312" w:cs="仿宋_GB2312"/>
          <w:sz w:val="32"/>
          <w:szCs w:val="32"/>
          <w:lang w:eastAsia="zh-CN"/>
        </w:rPr>
        <w:t>，</w:t>
      </w:r>
      <w:r>
        <w:rPr>
          <w:rFonts w:hint="eastAsia" w:hAnsi="仿宋_GB2312" w:cs="仿宋_GB2312"/>
          <w:sz w:val="32"/>
          <w:szCs w:val="32"/>
          <w:lang w:val="en-US" w:eastAsia="zh-CN"/>
        </w:rPr>
        <w:t>发放保障金47人751941元；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确保孤儿基本生活保障水平不低于全省最低生活水平</w:t>
      </w:r>
      <w:r>
        <w:rPr>
          <w:rFonts w:hint="eastAsia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项目监督管理情况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各级民政部门严格按照规定程序进行申请、审核和审批。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县民政局按月按实际人数将</w:t>
      </w:r>
      <w:r>
        <w:rPr>
          <w:rFonts w:hint="eastAsia"/>
          <w:sz w:val="32"/>
          <w:szCs w:val="32"/>
          <w:lang w:val="en-US" w:eastAsia="zh-CN"/>
        </w:rPr>
        <w:t>孤儿的基本生活保障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</w:rPr>
        <w:t>划拨到对象账户</w:t>
      </w:r>
      <w:r>
        <w:rPr>
          <w:rFonts w:hint="eastAsia" w:hAnsi="仿宋_GB2312" w:cs="仿宋_GB2312"/>
          <w:sz w:val="32"/>
          <w:szCs w:val="32"/>
          <w:lang w:eastAsia="zh-CN"/>
        </w:rPr>
        <w:t>（</w:t>
      </w:r>
      <w:r>
        <w:rPr>
          <w:rFonts w:hint="eastAsia" w:hAnsi="仿宋_GB2312" w:cs="仿宋_GB2312"/>
          <w:sz w:val="32"/>
          <w:szCs w:val="32"/>
          <w:lang w:val="en-US" w:eastAsia="zh-CN"/>
        </w:rPr>
        <w:t>集中供养</w:t>
      </w:r>
      <w:r>
        <w:rPr>
          <w:rFonts w:hint="eastAsia" w:ascii="仿宋_GB2312" w:hAnsi="仿宋_GB2312" w:eastAsia="仿宋_GB2312" w:cs="仿宋_GB2312"/>
          <w:sz w:val="32"/>
          <w:szCs w:val="32"/>
        </w:rPr>
        <w:t>拨到</w:t>
      </w:r>
      <w:r>
        <w:rPr>
          <w:rFonts w:hint="eastAsia" w:hAnsi="仿宋_GB2312" w:cs="仿宋_GB2312"/>
          <w:sz w:val="32"/>
          <w:szCs w:val="32"/>
          <w:lang w:val="en-US" w:eastAsia="zh-CN"/>
        </w:rPr>
        <w:t>福利机构公户）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，实行社会化发放，确保</w:t>
      </w:r>
      <w:r>
        <w:rPr>
          <w:rFonts w:hint="eastAsia" w:hAnsi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时足额发放</w:t>
      </w:r>
      <w:r>
        <w:rPr>
          <w:rFonts w:hint="eastAsia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同时加强动态管理</w:t>
      </w:r>
      <w:r>
        <w:rPr>
          <w:rFonts w:hint="eastAsia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严格核实对象，切实做到应保尽保、应退尽退</w:t>
      </w:r>
      <w:r>
        <w:rPr>
          <w:rFonts w:hint="eastAsia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严格按照相关规定，加强资金的筹集、使用和发放管理工作，规范资金运转流程。同时对弄虚作假、虚报冒领的，要追回虚报冒领的资金，并追究相关人员的责任。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项目绩效目标完成情况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全面落实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年全县集中供养孤儿最低基本生活保障标准为1</w:t>
      </w:r>
      <w:r>
        <w:rPr>
          <w:rFonts w:hint="eastAsia" w:hAnsi="仿宋_GB2312" w:cs="仿宋_GB2312"/>
          <w:sz w:val="32"/>
          <w:szCs w:val="32"/>
          <w:lang w:val="en-US" w:eastAsia="zh-CN"/>
        </w:rPr>
        <w:t>903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hAnsi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人月</w:t>
      </w:r>
      <w:r>
        <w:rPr>
          <w:rFonts w:hint="eastAsia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;散居孤儿(含艾滋病病毒感染儿童)基本生活保障标准为1</w:t>
      </w:r>
      <w:r>
        <w:rPr>
          <w:rFonts w:hint="eastAsia" w:hAnsi="仿宋_GB2312" w:cs="仿宋_GB2312"/>
          <w:sz w:val="32"/>
          <w:szCs w:val="32"/>
          <w:lang w:val="en-US" w:eastAsia="zh-CN"/>
        </w:rPr>
        <w:t>247</w:t>
      </w:r>
      <w:r>
        <w:rPr>
          <w:rFonts w:hint="eastAsia" w:ascii="仿宋_GB2312" w:hAnsi="仿宋_GB2312" w:eastAsia="仿宋_GB2312" w:cs="仿宋_GB2312"/>
          <w:sz w:val="32"/>
          <w:szCs w:val="32"/>
        </w:rPr>
        <w:t>元/人月</w:t>
      </w:r>
      <w:r>
        <w:rPr>
          <w:rFonts w:hint="eastAsia" w:hAnsi="仿宋_GB2312" w:cs="仿宋_GB2312"/>
          <w:sz w:val="32"/>
          <w:szCs w:val="32"/>
          <w:lang w:eastAsia="zh-CN"/>
        </w:rPr>
        <w:t>。按照自愿申领的原则,符合条件的</w:t>
      </w:r>
      <w:r>
        <w:rPr>
          <w:rFonts w:hint="eastAsia" w:hAnsi="仿宋_GB2312" w:cs="仿宋_GB2312"/>
          <w:sz w:val="32"/>
          <w:szCs w:val="32"/>
          <w:lang w:val="en-US" w:eastAsia="zh-CN"/>
        </w:rPr>
        <w:t>孤儿</w:t>
      </w:r>
      <w:r>
        <w:rPr>
          <w:rFonts w:hint="eastAsia" w:hAnsi="仿宋_GB2312" w:cs="仿宋_GB2312"/>
          <w:sz w:val="32"/>
          <w:szCs w:val="32"/>
          <w:lang w:eastAsia="zh-CN"/>
        </w:rPr>
        <w:t>,</w:t>
      </w:r>
      <w:r>
        <w:rPr>
          <w:rFonts w:hint="eastAsia" w:hAnsi="仿宋_GB2312" w:cs="仿宋_GB2312"/>
          <w:sz w:val="32"/>
          <w:szCs w:val="32"/>
          <w:lang w:val="en-US" w:eastAsia="zh-CN"/>
        </w:rPr>
        <w:t>按照</w:t>
      </w:r>
      <w:r>
        <w:rPr>
          <w:rFonts w:hint="eastAsia" w:hAnsi="仿宋_GB2312" w:cs="仿宋_GB2312"/>
          <w:sz w:val="32"/>
          <w:szCs w:val="32"/>
          <w:lang w:eastAsia="zh-CN"/>
        </w:rPr>
        <w:t>自愿申请</w:t>
      </w:r>
      <w:r>
        <w:rPr>
          <w:rFonts w:hint="eastAsia" w:hAnsi="仿宋_GB2312" w:cs="仿宋_GB2312"/>
          <w:sz w:val="32"/>
          <w:szCs w:val="32"/>
          <w:lang w:val="en-US" w:eastAsia="zh-CN"/>
        </w:rPr>
        <w:t>原则</w:t>
      </w:r>
      <w:r>
        <w:rPr>
          <w:rFonts w:hint="eastAsia" w:hAnsi="仿宋_GB2312" w:cs="仿宋_GB2312"/>
          <w:sz w:val="32"/>
          <w:szCs w:val="32"/>
          <w:lang w:eastAsia="zh-CN"/>
        </w:rPr>
        <w:t>,确保</w:t>
      </w:r>
      <w:r>
        <w:rPr>
          <w:rFonts w:hint="eastAsia" w:hAnsi="仿宋_GB2312" w:cs="仿宋_GB2312"/>
          <w:sz w:val="32"/>
          <w:szCs w:val="32"/>
          <w:lang w:val="en-US" w:eastAsia="zh-CN"/>
        </w:rPr>
        <w:t>按月</w:t>
      </w:r>
      <w:r>
        <w:rPr>
          <w:rFonts w:hint="eastAsia" w:hAnsi="仿宋_GB2312" w:cs="仿宋_GB2312"/>
          <w:sz w:val="32"/>
          <w:szCs w:val="32"/>
          <w:lang w:eastAsia="zh-CN"/>
        </w:rPr>
        <w:t>及时足额发放，全县符合领取</w:t>
      </w:r>
      <w:r>
        <w:rPr>
          <w:rFonts w:hint="eastAsia" w:hAnsi="仿宋_GB2312" w:cs="仿宋_GB2312"/>
          <w:sz w:val="32"/>
          <w:szCs w:val="32"/>
          <w:lang w:val="en-US" w:eastAsia="zh-CN"/>
        </w:rPr>
        <w:t>孤儿对象</w:t>
      </w:r>
      <w:r>
        <w:rPr>
          <w:rFonts w:hint="eastAsia" w:hAnsi="仿宋_GB2312" w:cs="仿宋_GB2312"/>
          <w:sz w:val="32"/>
          <w:szCs w:val="32"/>
          <w:lang w:eastAsia="zh-CN"/>
        </w:rPr>
        <w:t>覆盖</w:t>
      </w:r>
      <w:r>
        <w:rPr>
          <w:rFonts w:hint="eastAsia" w:hAnsi="仿宋_GB2312" w:cs="仿宋_GB2312"/>
          <w:sz w:val="32"/>
          <w:szCs w:val="32"/>
          <w:lang w:val="en-US" w:eastAsia="zh-CN"/>
        </w:rPr>
        <w:t>率100%</w:t>
      </w:r>
      <w:r>
        <w:rPr>
          <w:rFonts w:hint="eastAsia" w:hAnsi="仿宋_GB2312" w:cs="仿宋_GB2312"/>
          <w:sz w:val="32"/>
          <w:szCs w:val="32"/>
          <w:lang w:eastAsia="zh-CN"/>
        </w:rPr>
        <w:t>。实现</w:t>
      </w:r>
      <w:r>
        <w:rPr>
          <w:rFonts w:hint="eastAsia" w:hAnsi="仿宋_GB2312" w:cs="仿宋_GB2312"/>
          <w:sz w:val="32"/>
          <w:szCs w:val="32"/>
          <w:lang w:val="en-US" w:eastAsia="zh-CN"/>
        </w:rPr>
        <w:t>逐</w:t>
      </w:r>
      <w:r>
        <w:rPr>
          <w:rFonts w:hint="eastAsia" w:hAnsi="仿宋_GB2312" w:cs="仿宋_GB2312"/>
          <w:sz w:val="32"/>
          <w:szCs w:val="32"/>
          <w:lang w:eastAsia="zh-CN"/>
        </w:rPr>
        <w:t>月</w:t>
      </w:r>
      <w:r>
        <w:rPr>
          <w:rFonts w:hint="eastAsia" w:hAnsi="仿宋_GB2312" w:cs="仿宋_GB2312"/>
          <w:sz w:val="32"/>
          <w:szCs w:val="32"/>
          <w:lang w:val="en-US" w:eastAsia="zh-CN"/>
        </w:rPr>
        <w:t>社会化</w:t>
      </w:r>
      <w:r>
        <w:rPr>
          <w:rFonts w:hint="eastAsia" w:hAnsi="仿宋_GB2312" w:cs="仿宋_GB2312"/>
          <w:sz w:val="32"/>
          <w:szCs w:val="32"/>
          <w:lang w:eastAsia="zh-CN"/>
        </w:rPr>
        <w:t>发放补贴资金,实现应补尽补，</w:t>
      </w:r>
      <w:r>
        <w:rPr>
          <w:rFonts w:hint="eastAsia" w:hAnsi="仿宋_GB2312" w:cs="仿宋_GB2312"/>
          <w:sz w:val="32"/>
          <w:szCs w:val="32"/>
          <w:lang w:val="en-US" w:eastAsia="zh-CN"/>
        </w:rPr>
        <w:t>应退尽退动态管理</w:t>
      </w:r>
      <w:r>
        <w:rPr>
          <w:rFonts w:hint="eastAsia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充分发挥民政工作的救助职能，</w:t>
      </w:r>
      <w:r>
        <w:rPr>
          <w:rFonts w:hint="eastAsia" w:hAnsi="仿宋_GB2312" w:cs="仿宋_GB2312"/>
          <w:sz w:val="32"/>
          <w:szCs w:val="32"/>
          <w:lang w:val="en-US" w:eastAsia="zh-CN"/>
        </w:rPr>
        <w:t>保障孤儿基本生活权益，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切实提高保障水平</w:t>
      </w:r>
      <w:r>
        <w:rPr>
          <w:rFonts w:hint="eastAsia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为促进社会稳定起到了积极作用。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项目自评情况结果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1.项目资金投入完成情况：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孤儿基本生活保障</w:t>
      </w:r>
      <w:r>
        <w:rPr>
          <w:rFonts w:hint="eastAsia" w:hAnsi="仿宋_GB2312" w:cs="仿宋_GB2312"/>
          <w:sz w:val="32"/>
          <w:szCs w:val="32"/>
          <w:lang w:val="en-US" w:eastAsia="zh-CN"/>
        </w:rPr>
        <w:t>金项目资金评价分数10分，落实项目资金到位率100%，因对象实行动态管理核减造成结余，全年预算执行率73%，自评得分7.3分。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2.产出指标完成情况：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孤儿基本生活保障</w:t>
      </w:r>
      <w:r>
        <w:rPr>
          <w:rFonts w:hint="eastAsia" w:hAnsi="仿宋_GB2312" w:cs="仿宋_GB2312"/>
          <w:sz w:val="32"/>
          <w:szCs w:val="32"/>
          <w:lang w:val="en-US" w:eastAsia="zh-CN"/>
        </w:rPr>
        <w:t>金产出评价分数60分，完成目标100%，自评得分60分。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3.效益指标完成情况：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孤儿基本生活保障</w:t>
      </w:r>
      <w:r>
        <w:rPr>
          <w:rFonts w:hint="eastAsia" w:hAnsi="仿宋_GB2312" w:cs="仿宋_GB2312"/>
          <w:sz w:val="32"/>
          <w:szCs w:val="32"/>
          <w:lang w:val="en-US" w:eastAsia="zh-CN"/>
        </w:rPr>
        <w:t>金效益指标评价分数30分，服务对象满意度须进一步提升，自评得分29分。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孤儿基本生活保障</w:t>
      </w:r>
      <w:r>
        <w:rPr>
          <w:rFonts w:hint="eastAsia" w:hAnsi="仿宋_GB2312" w:cs="仿宋_GB2312"/>
          <w:sz w:val="32"/>
          <w:szCs w:val="32"/>
          <w:lang w:val="en-US" w:eastAsia="zh-CN"/>
        </w:rPr>
        <w:t>金三项总共得分96.3分，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本次自评等级为优秀</w:t>
      </w:r>
      <w:r>
        <w:rPr>
          <w:rFonts w:hint="eastAsia" w:hAnsi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其他需说明的问题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1、加强动态管理。一是严格核实对象，切实做到应保尽保、应退尽退；</w:t>
      </w:r>
      <w:r>
        <w:rPr>
          <w:rFonts w:hint="eastAsia" w:hAnsi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是开展定期复核工作；</w:t>
      </w:r>
      <w:r>
        <w:rPr>
          <w:rFonts w:hint="eastAsia" w:hAnsi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是坚持上墙公示</w:t>
      </w:r>
      <w:r>
        <w:rPr>
          <w:rFonts w:hint="eastAsia" w:hAnsi="仿宋_GB2312" w:cs="仿宋_GB2312"/>
          <w:sz w:val="32"/>
          <w:szCs w:val="32"/>
          <w:lang w:eastAsia="zh-CN"/>
        </w:rPr>
        <w:t>及政府有关网址公示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hAnsi="仿宋_GB2312" w:cs="仿宋_GB2312"/>
          <w:sz w:val="32"/>
          <w:szCs w:val="32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规范资金发放管理。县民政局按月按实际人数将分散供养孤儿</w:t>
      </w:r>
      <w:r>
        <w:rPr>
          <w:rFonts w:hint="eastAsia" w:hAnsi="仿宋_GB2312" w:cs="仿宋_GB2312"/>
          <w:sz w:val="32"/>
          <w:szCs w:val="32"/>
          <w:lang w:val="en-US" w:eastAsia="zh-CN"/>
        </w:rPr>
        <w:t>生活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保障资金划到对象账户，实行社会化发放，集中供养孤儿保障资金划拨到县儿童福利院，由县儿童福利院按标准统一安排，确保资金按时足额发放，保障孤儿的基本生活</w:t>
      </w:r>
      <w:r>
        <w:rPr>
          <w:rFonts w:hint="eastAsia" w:hAnsi="仿宋_GB2312" w:cs="仿宋_GB2312"/>
          <w:sz w:val="32"/>
          <w:szCs w:val="32"/>
          <w:lang w:val="en-US" w:eastAsia="zh-CN"/>
        </w:rPr>
        <w:t>权益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</w:t>
      </w:r>
      <w:r>
        <w:rPr>
          <w:rFonts w:hint="eastAsia" w:ascii="仿宋_GB2312" w:hAnsi="仿宋_GB2312" w:eastAsia="仿宋_GB2312" w:cs="仿宋_GB2312"/>
          <w:sz w:val="32"/>
          <w:szCs w:val="32"/>
        </w:rPr>
        <w:t>、做好</w:t>
      </w:r>
      <w:r>
        <w:rPr>
          <w:rFonts w:hint="eastAsia" w:hAnsi="仿宋_GB2312" w:cs="仿宋_GB2312"/>
          <w:sz w:val="32"/>
          <w:szCs w:val="32"/>
          <w:lang w:val="en-US" w:eastAsia="zh-CN"/>
        </w:rPr>
        <w:t>资金专项检</w:t>
      </w:r>
      <w:r>
        <w:rPr>
          <w:rFonts w:hint="eastAsia" w:ascii="仿宋_GB2312" w:hAnsi="仿宋_GB2312" w:eastAsia="仿宋_GB2312" w:cs="仿宋_GB2312"/>
          <w:sz w:val="32"/>
          <w:szCs w:val="32"/>
        </w:rPr>
        <w:t>查，将每年孤儿</w:t>
      </w:r>
      <w:r>
        <w:rPr>
          <w:rFonts w:hint="eastAsia" w:hAnsi="仿宋_GB2312" w:cs="仿宋_GB2312"/>
          <w:sz w:val="32"/>
          <w:szCs w:val="32"/>
          <w:lang w:eastAsia="zh-CN"/>
        </w:rPr>
        <w:t>生活保障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专项资金大检查列入常规检查项目常抓不懈，以提高资金的使用效能和社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会效益，维护民政部门在人民群众中的良好形象。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sz w:val="32"/>
          <w:szCs w:val="32"/>
          <w:lang w:val="en-US" w:eastAsia="zh-CN"/>
        </w:rPr>
        <w:t>4、进一步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</w:t>
      </w:r>
      <w:r>
        <w:rPr>
          <w:rFonts w:hint="eastAsia" w:hAnsi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协调，</w:t>
      </w:r>
      <w:r>
        <w:rPr>
          <w:rFonts w:hint="eastAsia" w:hAnsi="仿宋_GB2312" w:cs="仿宋_GB2312"/>
          <w:sz w:val="32"/>
          <w:szCs w:val="32"/>
          <w:lang w:val="en-US" w:eastAsia="zh-CN"/>
        </w:rPr>
        <w:t>合力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做好孤儿</w:t>
      </w:r>
      <w:r>
        <w:rPr>
          <w:rFonts w:hint="eastAsia" w:hAnsi="仿宋_GB2312" w:cs="仿宋_GB2312"/>
          <w:sz w:val="32"/>
          <w:szCs w:val="32"/>
          <w:lang w:eastAsia="zh-CN"/>
        </w:rPr>
        <w:t>生活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保障工作。加强孤残儿童供养服务，抓好特殊教育工作，维护儿童合法权益，促进身心健康成长。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饶平县民政局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hAnsi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hAnsi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19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15" w:rightChars="150"/>
      <w:jc w:val="right"/>
      <w:rPr>
        <w:rFonts w:ascii="宋体" w:hAnsi="宋体" w:eastAsia="宋体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 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15" w:leftChars="150"/>
    </w:pPr>
    <w:r>
      <w:rPr>
        <w:rFonts w:ascii="宋体"/>
        <w:sz w:val="28"/>
      </w:rPr>
      <w:t xml:space="preserve">— </w:t>
    </w:r>
    <w:r>
      <w:rPr>
        <w:rFonts w:ascii="宋体"/>
        <w:sz w:val="28"/>
      </w:rPr>
      <w:fldChar w:fldCharType="begin"/>
    </w:r>
    <w:r>
      <w:rPr>
        <w:rFonts w:ascii="宋体"/>
        <w:sz w:val="28"/>
      </w:rPr>
      <w:instrText xml:space="preserve"> PAGE   \* MERGEFORMAT </w:instrText>
    </w:r>
    <w:r>
      <w:rPr>
        <w:rFonts w:ascii="宋体"/>
        <w:sz w:val="28"/>
      </w:rPr>
      <w:fldChar w:fldCharType="separate"/>
    </w:r>
    <w:r>
      <w:rPr>
        <w:rFonts w:ascii="宋体"/>
        <w:sz w:val="28"/>
        <w:lang w:val="zh-CN"/>
      </w:rPr>
      <w:t>2</w:t>
    </w:r>
    <w:r>
      <w:rPr>
        <w:rFonts w:ascii="宋体"/>
        <w:sz w:val="28"/>
      </w:rPr>
      <w:fldChar w:fldCharType="end"/>
    </w:r>
    <w:r>
      <w:rPr>
        <w:rFonts w:ascii="宋体"/>
        <w:sz w:val="28"/>
      </w:rPr>
      <w:t xml:space="preserve"> —</w:t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9F11D5"/>
    <w:multiLevelType w:val="singleLevel"/>
    <w:tmpl w:val="BC9F11D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DF6349"/>
    <w:multiLevelType w:val="singleLevel"/>
    <w:tmpl w:val="CBDF63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DB76507"/>
    <w:multiLevelType w:val="singleLevel"/>
    <w:tmpl w:val="CDB7650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E4CD271"/>
    <w:multiLevelType w:val="singleLevel"/>
    <w:tmpl w:val="2E4CD27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6D166D"/>
    <w:rsid w:val="102C102E"/>
    <w:rsid w:val="18FC7327"/>
    <w:rsid w:val="1BAC31EC"/>
    <w:rsid w:val="2DC83F54"/>
    <w:rsid w:val="2F975670"/>
    <w:rsid w:val="33A95044"/>
    <w:rsid w:val="3AE44D57"/>
    <w:rsid w:val="3BD81C7B"/>
    <w:rsid w:val="3D155BD6"/>
    <w:rsid w:val="3D3E2E5E"/>
    <w:rsid w:val="3F2A171A"/>
    <w:rsid w:val="4ACD2B08"/>
    <w:rsid w:val="51296285"/>
    <w:rsid w:val="54B90116"/>
    <w:rsid w:val="555A4FF1"/>
    <w:rsid w:val="5E2D11BF"/>
    <w:rsid w:val="5F12610D"/>
    <w:rsid w:val="62A41C10"/>
    <w:rsid w:val="665F4842"/>
    <w:rsid w:val="75721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9" w:lineRule="exact"/>
      <w:jc w:val="both"/>
    </w:pPr>
    <w:rPr>
      <w:rFonts w:ascii="仿宋_GB2312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</w:style>
  <w:style w:type="paragraph" w:styleId="4">
    <w:name w:val="Balloon Text"/>
    <w:basedOn w:val="1"/>
    <w:link w:val="19"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  <w:rPr>
      <w:rFonts w:cs="Times New Roman"/>
    </w:rPr>
  </w:style>
  <w:style w:type="character" w:styleId="12">
    <w:name w:val="annotation reference"/>
    <w:basedOn w:val="10"/>
    <w:unhideWhenUsed/>
    <w:qFormat/>
    <w:uiPriority w:val="0"/>
    <w:rPr>
      <w:sz w:val="21"/>
      <w:szCs w:val="21"/>
    </w:rPr>
  </w:style>
  <w:style w:type="character" w:customStyle="1" w:styleId="13">
    <w:name w:val="页脚 Char"/>
    <w:basedOn w:val="10"/>
    <w:link w:val="5"/>
    <w:qFormat/>
    <w:locked/>
    <w:uiPriority w:val="0"/>
    <w:rPr>
      <w:rFonts w:cs="Times New Roman"/>
      <w:sz w:val="18"/>
      <w:szCs w:val="18"/>
    </w:rPr>
  </w:style>
  <w:style w:type="character" w:customStyle="1" w:styleId="14">
    <w:name w:val="页眉 Char"/>
    <w:basedOn w:val="10"/>
    <w:link w:val="6"/>
    <w:semiHidden/>
    <w:qFormat/>
    <w:locked/>
    <w:uiPriority w:val="0"/>
    <w:rPr>
      <w:rFonts w:cs="Times New Roman"/>
      <w:sz w:val="18"/>
      <w:szCs w:val="18"/>
    </w:rPr>
  </w:style>
  <w:style w:type="character" w:customStyle="1" w:styleId="15">
    <w:name w:val="apple-converted-space"/>
    <w:basedOn w:val="10"/>
    <w:qFormat/>
    <w:uiPriority w:val="0"/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10"/>
    <w:link w:val="2"/>
    <w:semiHidden/>
    <w:qFormat/>
    <w:uiPriority w:val="0"/>
    <w:rPr>
      <w:kern w:val="2"/>
      <w:sz w:val="21"/>
      <w:szCs w:val="22"/>
    </w:rPr>
  </w:style>
  <w:style w:type="character" w:customStyle="1" w:styleId="18">
    <w:name w:val="批注主题 Char"/>
    <w:basedOn w:val="17"/>
    <w:link w:val="7"/>
    <w:semiHidden/>
    <w:qFormat/>
    <w:uiPriority w:val="0"/>
    <w:rPr>
      <w:b/>
      <w:bCs/>
      <w:kern w:val="2"/>
      <w:sz w:val="21"/>
      <w:szCs w:val="22"/>
    </w:rPr>
  </w:style>
  <w:style w:type="character" w:customStyle="1" w:styleId="19">
    <w:name w:val="批注框文本 Char"/>
    <w:basedOn w:val="10"/>
    <w:link w:val="4"/>
    <w:semiHidden/>
    <w:qFormat/>
    <w:uiPriority w:val="0"/>
    <w:rPr>
      <w:kern w:val="2"/>
      <w:sz w:val="18"/>
      <w:szCs w:val="18"/>
    </w:rPr>
  </w:style>
  <w:style w:type="character" w:customStyle="1" w:styleId="20">
    <w:name w:val="日期 Char"/>
    <w:basedOn w:val="10"/>
    <w:link w:val="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1692</Words>
  <Characters>1852</Characters>
  <Lines>3</Lines>
  <Paragraphs>1</Paragraphs>
  <TotalTime>13</TotalTime>
  <ScaleCrop>false</ScaleCrop>
  <LinksUpToDate>false</LinksUpToDate>
  <CharactersWithSpaces>1942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2019-02-15T15:04:00Z</dcterms:created>
  <dc:creator>Windows 用户</dc:creator>
  <cp:lastModifiedBy>Xiang</cp:lastModifiedBy>
  <cp:lastPrinted>2021-04-12T07:27:00Z</cp:lastPrinted>
  <dcterms:modified xsi:type="dcterms:W3CDTF">2023-01-09T03:11:41Z</dcterms:modified>
  <dc:title>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627CE86DF775468B919227232FD0D28E</vt:lpwstr>
  </property>
</Properties>
</file>