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附件2：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潮州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专利费用资助申报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tbl>
      <w:tblPr>
        <w:tblStyle w:val="3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41"/>
        <w:gridCol w:w="119"/>
        <w:gridCol w:w="2356"/>
        <w:gridCol w:w="2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专利名称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专利类型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专利号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专利申请日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</w:t>
            </w:r>
            <w:r>
              <w:rPr>
                <w:rFonts w:hint="eastAsia" w:ascii="仿宋_GB2312" w:hAnsi="宋体"/>
                <w:sz w:val="24"/>
              </w:rPr>
              <w:t>授权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发明专利实审日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PCT专利受理日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专利权人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营业执照号码/身份证号码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开户银行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开户名称和账号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申请资助类型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费用名称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/>
                <w:sz w:val="24"/>
              </w:rPr>
              <w:t>专利申请费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/>
                <w:sz w:val="24"/>
              </w:rPr>
              <w:t>发明专利实审费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/>
                <w:sz w:val="24"/>
              </w:rPr>
              <w:t>有效发明专利年费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/>
                <w:sz w:val="24"/>
              </w:rPr>
              <w:t>有效发明专利</w:t>
            </w:r>
            <w:r>
              <w:rPr>
                <w:rFonts w:hint="eastAsia" w:ascii="仿宋_GB2312" w:hAnsi="宋体"/>
                <w:sz w:val="24"/>
                <w:lang w:eastAsia="zh-CN"/>
              </w:rPr>
              <w:t>授权奖励费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PCT</w:t>
            </w:r>
            <w:r>
              <w:rPr>
                <w:rFonts w:hint="eastAsia" w:ascii="仿宋_GB2312" w:hAnsi="宋体"/>
                <w:sz w:val="24"/>
              </w:rPr>
              <w:t>官方</w:t>
            </w:r>
            <w:r>
              <w:rPr>
                <w:rFonts w:hint="eastAsia" w:ascii="仿宋_GB2312" w:hAnsi="宋体" w:eastAsia="仿宋_GB2312"/>
                <w:sz w:val="24"/>
              </w:rPr>
              <w:t>费用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合计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申报材料：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专利受理通知书复印件及翻译副本</w:t>
            </w:r>
            <w:r>
              <w:rPr>
                <w:rFonts w:hint="eastAsia" w:ascii="仿宋_GB2312"/>
                <w:sz w:val="24"/>
              </w:rPr>
              <w:t>（PCT专利）；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国家知识产权局检索报告复印件</w:t>
            </w:r>
            <w:r>
              <w:rPr>
                <w:rFonts w:hint="eastAsia" w:ascii="仿宋_GB2312"/>
                <w:sz w:val="24"/>
              </w:rPr>
              <w:t>（PCT专利）；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专利证书复印件；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专利评价报告（外观设计专利和实用新型专利）复印件；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专利申请费、实审费或年费缴费凭证材料（如国家知识产权局专利收费收据等）复印件；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专利权人是单位的，应提供单位有效证明（如工商营业执照、事业单位法人登记证或社团法人登记证等）的复印件；个人应提供本人的合法有效身份证明（如身份证、学生证等）复印件；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委托办理的，需提交委托手续证明材料（即委托书和代理人身份证复印件）。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4725" w:type="dxa"/>
            <w:gridSpan w:val="3"/>
            <w:noWrap w:val="0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840" w:firstLineChars="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84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年     月     日  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县（区）知识产权主管部门</w:t>
            </w:r>
            <w:r>
              <w:rPr>
                <w:rFonts w:hint="eastAsia" w:ascii="宋体" w:hAnsi="宋体"/>
                <w:szCs w:val="21"/>
                <w:highlight w:val="none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意见： </w:t>
            </w:r>
          </w:p>
          <w:p>
            <w:pPr>
              <w:spacing w:line="400" w:lineRule="exact"/>
              <w:ind w:left="1050" w:right="420" w:hanging="1050" w:hangingChars="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050" w:leftChars="400" w:right="42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备注：不同专利或不同资助类型均应单独填表。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418" w:bottom="567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1A89"/>
    <w:rsid w:val="006F6DB8"/>
    <w:rsid w:val="031C3E8A"/>
    <w:rsid w:val="0F8A2369"/>
    <w:rsid w:val="400B12B1"/>
    <w:rsid w:val="51121A89"/>
    <w:rsid w:val="569411E7"/>
    <w:rsid w:val="5C810A58"/>
    <w:rsid w:val="7FE52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2020-12-16T00:45:00Z</dcterms:created>
  <dc:creator>Gather</dc:creator>
  <cp:lastModifiedBy>陈桂菁</cp:lastModifiedBy>
  <dcterms:modified xsi:type="dcterms:W3CDTF">2020-12-28T07:11:22Z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